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60A" w:rsidRPr="004D5051" w:rsidRDefault="0078760A" w:rsidP="007876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социально-экономического развития г. Владикавказа</w:t>
      </w:r>
    </w:p>
    <w:p w:rsidR="0078760A" w:rsidRPr="004D5051" w:rsidRDefault="0078760A" w:rsidP="007876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2014 год </w:t>
      </w:r>
    </w:p>
    <w:p w:rsidR="0078760A" w:rsidRPr="004D5051" w:rsidRDefault="0078760A" w:rsidP="00787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B12" w:rsidRPr="004D5051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социально-экономического развития </w:t>
      </w:r>
      <w:proofErr w:type="spellStart"/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за 2014 год по большинству основных макроэкономических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сохранилась положительная динамика.</w:t>
      </w:r>
    </w:p>
    <w:p w:rsidR="00403B12" w:rsidRPr="00F64F7B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промышленного производства по всем видам экономической деятельности за январь-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составил </w:t>
      </w:r>
      <w:r w:rsidRPr="00DD1393">
        <w:rPr>
          <w:rFonts w:ascii="Times New Roman" w:eastAsia="Times New Roman" w:hAnsi="Times New Roman" w:cs="Times New Roman"/>
          <w:sz w:val="28"/>
          <w:szCs w:val="28"/>
          <w:lang w:eastAsia="ru-RU"/>
        </w:rPr>
        <w:t>100,3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том числе по добыче полезных ископаемых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90,4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обрабатывающим </w:t>
      </w:r>
      <w:r w:rsidRPr="00F64F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производствам – 104,2%, по производству и распределению электроэнергии, газа и воды – 86%.</w:t>
      </w:r>
    </w:p>
    <w:p w:rsidR="00403B12" w:rsidRPr="00F64F7B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2014 год увеличился объем отгруженных товаров собственного производства, выполненных работ и услуг собственными силами (без НДС и акцизов) к уровню аналогичного периода прошлого года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Pr="00F6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(за счет роста по разделу «Добыча полезных ископаемых» на 30,4% и «Обрабатывающие производства» на 5,8% и составил 13702,4 млн. рублей. </w:t>
      </w:r>
    </w:p>
    <w:p w:rsidR="00403B12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2014 год за счет всех источников финансирования на территории 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Владикавказ введено в эксплуатацию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143,7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м2 общей площади жилых домов (за 2013 года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169,7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м2),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1803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индивидуальными застройщиками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19,8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тыс. м2 (за 2013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14,3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м2)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квартир. </w:t>
      </w:r>
    </w:p>
    <w:p w:rsidR="00403B12" w:rsidRPr="004D5051" w:rsidRDefault="00403B12" w:rsidP="0040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Перевозки пассажиров в </w:t>
      </w:r>
      <w:proofErr w:type="spellStart"/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>г.Владикавказе</w:t>
      </w:r>
      <w:proofErr w:type="spellEnd"/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осуществляют ВМУП «</w:t>
      </w:r>
      <w:proofErr w:type="spellStart"/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>ВладЭлектроТранс</w:t>
      </w:r>
      <w:proofErr w:type="spellEnd"/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>», ВМУП «</w:t>
      </w:r>
      <w:proofErr w:type="spellStart"/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>ВладАвтоТранс</w:t>
      </w:r>
      <w:proofErr w:type="spellEnd"/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>», привлеченный частный транспорт по 44 автобусным и 6 трамвайным маршрутам.</w:t>
      </w:r>
    </w:p>
    <w:p w:rsidR="00403B12" w:rsidRPr="004D5051" w:rsidRDefault="00403B12" w:rsidP="0040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Общая протяженность автобусных маршрутов составляет 1244,5 км, общее количество подвижного состава, выпускаемого на линию – 1174 единиц,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том числе трамваев – 26 единиц</w:t>
      </w: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03B12" w:rsidRPr="004D5051" w:rsidRDefault="00403B12" w:rsidP="0040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месяцев 2014 года перевезено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56343,6</w:t>
      </w: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 человек пассажиров, что на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0,3</w:t>
      </w: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% больше аналогичного периода прошлого года. В том числе автотранспортом перевезено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51914,5</w:t>
      </w: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 человек и электротранспортом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4429,1</w:t>
      </w: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 человек.</w:t>
      </w:r>
    </w:p>
    <w:p w:rsidR="00403B12" w:rsidRPr="004D5051" w:rsidRDefault="00403B12" w:rsidP="0040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Пассажирооборот автомобильным транспортом составил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158726</w:t>
      </w:r>
      <w:r w:rsidRPr="004D50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 пасс. км, электрическим транспортом 6 965,7 тыс. пасс. км.</w:t>
      </w:r>
    </w:p>
    <w:p w:rsidR="00403B12" w:rsidRPr="004D5051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потребительских цен за 2014 год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110,2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% (за 2013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,1%). </w:t>
      </w:r>
    </w:p>
    <w:p w:rsidR="00403B12" w:rsidRPr="004D5051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минимального набора продуктов питания по республике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3082,9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в расчете на месяц и увеличилась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13,2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аналогичным периодом прошлого года.</w:t>
      </w:r>
    </w:p>
    <w:p w:rsidR="00403B12" w:rsidRPr="00CE0922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9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розничной торговли за 2014 год составил 75776,6 млн. рублей, индекс физического объема к соответствующему периоду прошлого года – 110,3%.</w:t>
      </w:r>
    </w:p>
    <w:p w:rsidR="00403B12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макроструктуре оборота розничной торговли доля продовольственных товаров (по крупным и средним предприятиям) 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48,1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% против 51,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предыдущем году, непродовольственных товаров соответственно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49,1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50,1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403B12" w:rsidRPr="004D5051" w:rsidRDefault="00403B12" w:rsidP="0040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2014 года продолжилась тенденция роста денежных доходов населения.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месяцев 2014 года по сравнению с аналогичным периодом прошлого года денежные доходы на душу населения увеличились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6,4</w:t>
      </w:r>
      <w:r w:rsidRPr="00D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19972,7</w:t>
      </w:r>
      <w:r w:rsidRPr="00D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403B12" w:rsidRPr="00F079A8" w:rsidRDefault="00403B12" w:rsidP="0040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Среднемесячная заработная плата за 2014 год увеличилась по сравнению с аналогичным периодом прошлого года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6,3</w:t>
      </w:r>
      <w:r w:rsidRPr="00F0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Pr="007B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25213,2 руб. Просроченная задолженность по заработной плате составила </w:t>
      </w:r>
      <w:r w:rsidRPr="00F0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3655 тыс. рублей. </w:t>
      </w:r>
    </w:p>
    <w:p w:rsidR="00403B12" w:rsidRPr="004D5051" w:rsidRDefault="00403B12" w:rsidP="0040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D50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2014 года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566082E" wp14:editId="4654BF93">
                <wp:simplePos x="0" y="0"/>
                <wp:positionH relativeFrom="column">
                  <wp:posOffset>2028825</wp:posOffset>
                </wp:positionH>
                <wp:positionV relativeFrom="paragraph">
                  <wp:posOffset>834390</wp:posOffset>
                </wp:positionV>
                <wp:extent cx="1005840" cy="0"/>
                <wp:effectExtent l="0" t="3810" r="0" b="0"/>
                <wp:wrapTopAndBottom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AC61E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65.7pt" to="238.95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" o:allowincell="f" stroked="f">
                <w10:wrap type="topAndBottom"/>
              </v:line>
            </w:pict>
          </mc:Fallback>
        </mc:AlternateConten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прожиточного минимума в расчете на душу населения увеличилась по сравнению со </w:t>
      </w:r>
      <w:r w:rsidRPr="004D50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кварталом 2013 года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12,1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7284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403B12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поддержания материального положения всех категорий пенсионеров произведена индексация трудовых пенсий. В результате реализации данной меры средний размер назначенных пенсий увеличился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8,5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 на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9768,5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03B12" w:rsidRPr="004D5051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сфере демографии продолжают развиваться положительные тенденции.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родилось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4840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 естественный прирост состави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1558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8,4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ьше, чем в аналогичном периоде прошлого года. </w:t>
      </w:r>
    </w:p>
    <w:p w:rsidR="00403B12" w:rsidRPr="00D34565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умерших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анализируемый период 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абсолютном </w:t>
      </w:r>
      <w:r w:rsidRPr="00D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выражении состави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Pr="00D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3282</w:t>
      </w:r>
      <w:r w:rsidRPr="00D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(за 2013 год – 327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03B12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соответствующим периодом прошлого года снизилась младенческая смертность.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F5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текущего года умерло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FF5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до 1 года (в 2013 г.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FF5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детей)</w:t>
      </w:r>
    </w:p>
    <w:p w:rsidR="00403B12" w:rsidRDefault="00403B12" w:rsidP="00403B12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работающих на крупных и средних предприятиях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71613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и сократилась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декабрем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года.</w:t>
      </w:r>
    </w:p>
    <w:p w:rsidR="00403B12" w:rsidRPr="004D5051" w:rsidRDefault="00403B12" w:rsidP="00403B12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на регистрируемом рынке труда характеризовалась значительным уменьшением численности официально зарегистрированных безработных. Численность безработных с начала текущего года уменьшилась на </w:t>
      </w:r>
      <w:r w:rsidRPr="00D2758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2151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403B12" w:rsidRPr="004D5051" w:rsidRDefault="00403B12" w:rsidP="00403B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зарегистрированных преступлений за 2014 год увеличилась на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аналогичным периодом прошлого года и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2764</w:t>
      </w:r>
      <w:r w:rsidRPr="004D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403B12" w:rsidRDefault="00403B12" w:rsidP="00787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B12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03B12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03B12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03B12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03B12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03B12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03B12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03B12" w:rsidRPr="005F7FA6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Основные показатели социально-экономического развития</w:t>
      </w:r>
    </w:p>
    <w:p w:rsidR="00403B12" w:rsidRPr="005F7FA6" w:rsidRDefault="00403B12" w:rsidP="00403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г. Владикавказа за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годы</w:t>
      </w:r>
    </w:p>
    <w:p w:rsidR="00403B12" w:rsidRPr="005F7FA6" w:rsidRDefault="00403B12" w:rsidP="0040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tbl>
      <w:tblPr>
        <w:tblW w:w="9175" w:type="dxa"/>
        <w:tblInd w:w="9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4137"/>
        <w:gridCol w:w="1132"/>
        <w:gridCol w:w="1167"/>
        <w:gridCol w:w="1080"/>
        <w:gridCol w:w="1077"/>
      </w:tblGrid>
      <w:tr w:rsidR="00403B12" w:rsidRPr="006A131F" w:rsidTr="00FE4077">
        <w:trPr>
          <w:trHeight w:val="5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№ п/п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2013 г.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2014 г.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Темп роста, %</w:t>
            </w:r>
          </w:p>
        </w:tc>
      </w:tr>
      <w:tr w:rsidR="00403B12" w:rsidRPr="006A131F" w:rsidTr="00FE4077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403B12" w:rsidRPr="006A131F" w:rsidTr="006A131F">
        <w:trPr>
          <w:trHeight w:val="3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Количество родившихся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чел.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4711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4840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102,7</w:t>
            </w:r>
          </w:p>
        </w:tc>
      </w:tr>
      <w:tr w:rsidR="00403B12" w:rsidRPr="006A131F" w:rsidTr="006A131F">
        <w:trPr>
          <w:trHeight w:val="4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Количество умерших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чел.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100,3</w:t>
            </w:r>
          </w:p>
        </w:tc>
      </w:tr>
      <w:tr w:rsidR="00403B12" w:rsidRPr="006A131F" w:rsidTr="006A131F">
        <w:trPr>
          <w:trHeight w:val="4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Естественный прирост (+), убыль (-)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чел.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108,4</w:t>
            </w:r>
          </w:p>
        </w:tc>
      </w:tr>
      <w:tr w:rsidR="00403B12" w:rsidRPr="006A131F" w:rsidTr="00FE407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6A131F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</w:tc>
      </w:tr>
      <w:tr w:rsidR="00403B12" w:rsidRPr="006A131F" w:rsidTr="00FE4077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основным направлениям деятельности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млн. руб.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13142,6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13702,4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104,3</w:t>
            </w:r>
          </w:p>
        </w:tc>
      </w:tr>
      <w:tr w:rsidR="00403B12" w:rsidRPr="006A131F" w:rsidTr="00FE4077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Число прибыльных предприятий в % к общему количеству предприятий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6A131F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</w:tc>
      </w:tr>
      <w:tr w:rsidR="00403B12" w:rsidRPr="006A131F" w:rsidTr="00FE4077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организаций, зарегистрированных на территории муниципального образования, всего,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единиц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7554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102</w:t>
            </w:r>
            <w:r w:rsid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</w:t>
            </w:r>
          </w:p>
        </w:tc>
      </w:tr>
      <w:tr w:rsidR="00403B12" w:rsidRPr="006A131F" w:rsidTr="00FE4077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 рублей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7294,6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8641,8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118,5</w:t>
            </w:r>
          </w:p>
        </w:tc>
      </w:tr>
      <w:tr w:rsidR="00403B12" w:rsidRPr="006A131F" w:rsidTr="00FE4077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тыс.кв.м</w:t>
            </w:r>
            <w:proofErr w:type="spellEnd"/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84,7</w:t>
            </w:r>
          </w:p>
        </w:tc>
      </w:tr>
      <w:tr w:rsidR="00403B12" w:rsidRPr="006A131F" w:rsidTr="00FE4077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9.1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 том числе:   </w:t>
            </w:r>
          </w:p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индивидуальные жилые дома, построенные населением за свой счет и (или) с помощью кредитов                                                                                  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тыс.кв.м</w:t>
            </w:r>
            <w:proofErr w:type="spellEnd"/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138,5</w:t>
            </w:r>
          </w:p>
        </w:tc>
      </w:tr>
      <w:tr w:rsidR="00403B12" w:rsidRPr="006A131F" w:rsidTr="00FE4077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Денежные доходы в расчете на душу населения муниципального образования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руб.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18775,5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19972,7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106,4</w:t>
            </w:r>
          </w:p>
        </w:tc>
      </w:tr>
      <w:tr w:rsidR="00403B12" w:rsidRPr="006A131F" w:rsidTr="00FE4077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Среднемесячная начисленная заработная плата на крупных и средних предприятиях и некоммерческих организациях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руб.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23782,6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25213,2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106,3</w:t>
            </w:r>
          </w:p>
        </w:tc>
      </w:tr>
      <w:tr w:rsidR="00403B12" w:rsidRPr="006A131F" w:rsidTr="00FE4077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Просроченная задолженность по заработной плате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  руб.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2576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3655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141,9</w:t>
            </w:r>
          </w:p>
        </w:tc>
      </w:tr>
      <w:tr w:rsidR="00403B12" w:rsidRPr="006A131F" w:rsidTr="00FE4077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Величина прожиточного минимума </w:t>
            </w:r>
          </w:p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 квартал)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руб.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6496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7284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112,1</w:t>
            </w:r>
          </w:p>
        </w:tc>
      </w:tr>
      <w:tr w:rsidR="00403B12" w:rsidRPr="006A131F" w:rsidTr="00FE4077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Оборот розничной торговли </w:t>
            </w: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(по крупным и средним предприятиям)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млн. руб.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68706,7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75776,6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110,3</w:t>
            </w:r>
          </w:p>
        </w:tc>
      </w:tr>
      <w:tr w:rsidR="00403B12" w:rsidRPr="006A131F" w:rsidTr="00FE4077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чел.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2724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78,9</w:t>
            </w:r>
          </w:p>
        </w:tc>
      </w:tr>
      <w:tr w:rsidR="00403B12" w:rsidRPr="006A131F" w:rsidTr="006A131F">
        <w:trPr>
          <w:trHeight w:val="5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Число зарегистрированных преступлений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единиц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2747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2764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12" w:rsidRPr="006A131F" w:rsidRDefault="00403B12" w:rsidP="00FE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13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0,6</w:t>
            </w:r>
          </w:p>
        </w:tc>
      </w:tr>
    </w:tbl>
    <w:p w:rsidR="00403B12" w:rsidRPr="00403B12" w:rsidRDefault="00403B12" w:rsidP="006A13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03B12" w:rsidRPr="00403B12" w:rsidSect="002C66E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0A"/>
    <w:rsid w:val="000C6D87"/>
    <w:rsid w:val="002C66E9"/>
    <w:rsid w:val="00403B12"/>
    <w:rsid w:val="00415A9B"/>
    <w:rsid w:val="005E059E"/>
    <w:rsid w:val="006A131F"/>
    <w:rsid w:val="0078760A"/>
    <w:rsid w:val="0094178F"/>
    <w:rsid w:val="00B0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666A8-66A2-406D-A95A-2378DD3A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942</Words>
  <Characters>5370</Characters>
  <Application>Microsoft Office Word</Application>
  <DocSecurity>0</DocSecurity>
  <Lines>44</Lines>
  <Paragraphs>12</Paragraphs>
  <ScaleCrop>false</ScaleCrop>
  <Company>Krokoz™</Company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Мадя Мильдзихова</cp:lastModifiedBy>
  <cp:revision>3</cp:revision>
  <dcterms:created xsi:type="dcterms:W3CDTF">2015-02-25T06:08:00Z</dcterms:created>
  <dcterms:modified xsi:type="dcterms:W3CDTF">2015-04-21T06:32:00Z</dcterms:modified>
</cp:coreProperties>
</file>