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03" w:rsidRDefault="00792F03" w:rsidP="00792F03">
      <w:pPr>
        <w:spacing w:after="0" w:line="31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Состав проекта:</w:t>
      </w:r>
    </w:p>
    <w:p w:rsidR="00792F03" w:rsidRP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Том I    Положение о планировке центрального планировочного района</w:t>
      </w:r>
    </w:p>
    <w:p w:rsidR="00792F03" w:rsidRDefault="00243AED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92F03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792F03" w:rsidRPr="00792F03">
        <w:rPr>
          <w:rFonts w:ascii="Times New Roman" w:hAnsi="Times New Roman" w:cs="Times New Roman"/>
          <w:i/>
          <w:sz w:val="28"/>
          <w:szCs w:val="28"/>
        </w:rPr>
        <w:t>(Утверждаемая часть)</w:t>
      </w:r>
    </w:p>
    <w:p w:rsidR="00792F03" w:rsidRP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Том II   Проект планировки центрального планировочного района  </w:t>
      </w:r>
    </w:p>
    <w:p w:rsid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792F03">
        <w:rPr>
          <w:rFonts w:ascii="Times New Roman" w:hAnsi="Times New Roman" w:cs="Times New Roman"/>
          <w:i/>
          <w:sz w:val="28"/>
          <w:szCs w:val="28"/>
        </w:rPr>
        <w:t xml:space="preserve">             (Обосновывающая часть)</w:t>
      </w:r>
    </w:p>
    <w:p w:rsid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243AED" w:rsidRPr="00792F03" w:rsidRDefault="00243AED" w:rsidP="00792F03">
      <w:pPr>
        <w:spacing w:after="0"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792F03" w:rsidRPr="00792F03" w:rsidRDefault="00792F03" w:rsidP="00792F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Pr="00792F03">
        <w:rPr>
          <w:rFonts w:ascii="Times New Roman" w:hAnsi="Times New Roman" w:cs="Times New Roman"/>
          <w:b/>
          <w:sz w:val="28"/>
          <w:szCs w:val="28"/>
        </w:rPr>
        <w:tab/>
      </w:r>
      <w:r w:rsidRPr="00792F03">
        <w:rPr>
          <w:rFonts w:ascii="Times New Roman" w:hAnsi="Times New Roman" w:cs="Times New Roman"/>
          <w:b/>
          <w:sz w:val="28"/>
          <w:szCs w:val="28"/>
        </w:rPr>
        <w:tab/>
      </w:r>
      <w:r w:rsidRPr="00792F03">
        <w:rPr>
          <w:rFonts w:ascii="Times New Roman" w:hAnsi="Times New Roman" w:cs="Times New Roman"/>
          <w:b/>
          <w:sz w:val="28"/>
          <w:szCs w:val="28"/>
        </w:rPr>
        <w:tab/>
      </w:r>
      <w:r w:rsidRPr="00792F03">
        <w:rPr>
          <w:rFonts w:ascii="Times New Roman" w:hAnsi="Times New Roman" w:cs="Times New Roman"/>
          <w:b/>
          <w:sz w:val="28"/>
          <w:szCs w:val="28"/>
        </w:rPr>
        <w:tab/>
      </w:r>
      <w:r w:rsidRPr="00792F03">
        <w:rPr>
          <w:rFonts w:ascii="Times New Roman" w:hAnsi="Times New Roman" w:cs="Times New Roman"/>
          <w:b/>
          <w:sz w:val="28"/>
          <w:szCs w:val="28"/>
        </w:rPr>
        <w:tab/>
        <w:t>Том Ι</w:t>
      </w:r>
    </w:p>
    <w:p w:rsidR="00792F03" w:rsidRDefault="00792F03" w:rsidP="00792F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 xml:space="preserve">   Положение о планировке центрального планировочного района</w:t>
      </w:r>
    </w:p>
    <w:p w:rsidR="00792F03" w:rsidRDefault="00792F03" w:rsidP="00792F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92F03" w:rsidRPr="00792F03" w:rsidRDefault="00792F03" w:rsidP="00792F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92F03" w:rsidRP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А. Пояснительная записка</w:t>
      </w:r>
    </w:p>
    <w:p w:rsidR="00792F03" w:rsidRDefault="00792F03" w:rsidP="00792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F03" w:rsidRPr="00243AED" w:rsidRDefault="00792F03" w:rsidP="00243A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Содержание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Введение.</w:t>
      </w:r>
    </w:p>
    <w:p w:rsidR="00243AED" w:rsidRPr="00243AED" w:rsidRDefault="00243AED" w:rsidP="00243AED">
      <w:pPr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1. Цели и задачи проекта планировки центрального планировочного района  г.Владикавказ.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2. Основные положения по планировке территории 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2.1.  Функционально-пространственное  зонирование территории.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2.2.  Архитектурно-планировочная организация территории.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2.3. Композиционно-пространственные решения.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 xml:space="preserve">2.4.  Охрана культурного наследия. 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2.5  Развитие системы озеленения и рекреационных зон.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3. Социально-демографическая характеристика территории.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3.1. Население.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3.2.  Жилой фонд.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3.3. Развитие системы культурно-бытового обслуживания и размещения объектов 1-ой ступени обслуживания.</w:t>
      </w:r>
    </w:p>
    <w:p w:rsidR="00243AED" w:rsidRPr="00243AED" w:rsidRDefault="00243AED" w:rsidP="00243A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3.4. Реорганизация коммунально-производственных объектов на территории 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 xml:space="preserve">4. Развитие транспортной инфраструктуры.  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5. Инженерная подготовка и благоустройство территории.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6. Инженерная инфраструктура территории.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7. Охрана окружающей среды.</w:t>
      </w:r>
    </w:p>
    <w:p w:rsidR="00243AED" w:rsidRPr="00243AED" w:rsidRDefault="00243AED" w:rsidP="00243AED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243AED">
        <w:rPr>
          <w:rFonts w:ascii="Times New Roman" w:hAnsi="Times New Roman" w:cs="Times New Roman"/>
          <w:sz w:val="28"/>
          <w:szCs w:val="28"/>
        </w:rPr>
        <w:t>8 Основные технико-экономические показатели.</w:t>
      </w:r>
    </w:p>
    <w:p w:rsidR="00792F03" w:rsidRPr="00243AED" w:rsidRDefault="00792F03" w:rsidP="00243AED">
      <w:pPr>
        <w:pStyle w:val="a3"/>
        <w:ind w:left="0"/>
        <w:jc w:val="both"/>
        <w:rPr>
          <w:b/>
          <w:sz w:val="28"/>
          <w:szCs w:val="28"/>
        </w:rPr>
      </w:pPr>
    </w:p>
    <w:p w:rsidR="00792F03" w:rsidRPr="00243AED" w:rsidRDefault="00792F03" w:rsidP="00243AED">
      <w:pPr>
        <w:pStyle w:val="a3"/>
        <w:ind w:left="0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pStyle w:val="a3"/>
        <w:ind w:left="0"/>
        <w:jc w:val="both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Б. Графические материалы:</w:t>
      </w:r>
    </w:p>
    <w:p w:rsidR="00792F03" w:rsidRPr="00243AED" w:rsidRDefault="00792F03" w:rsidP="00792F03">
      <w:pPr>
        <w:pStyle w:val="a3"/>
        <w:numPr>
          <w:ilvl w:val="0"/>
          <w:numId w:val="25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Генеральный план планировки территории, с отображением красных линий застройки, линий улиц и проездов, объектов 1-ой ступени КБО и инженерной инфраструктуры, а также границ зон планируемого размещения объектов социально-культурного и коммунально-бытового назначения,  М 1:2000.</w:t>
      </w:r>
    </w:p>
    <w:p w:rsidR="00792F03" w:rsidRPr="00792F03" w:rsidRDefault="00792F03" w:rsidP="00792F03">
      <w:pPr>
        <w:pStyle w:val="a3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lastRenderedPageBreak/>
        <w:t>Том ΙΙ</w:t>
      </w:r>
    </w:p>
    <w:p w:rsidR="00792F03" w:rsidRPr="00792F03" w:rsidRDefault="00792F03" w:rsidP="00792F03">
      <w:pPr>
        <w:pStyle w:val="a3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Проект планировки центрального планировочного района г.Владикавказа</w:t>
      </w:r>
    </w:p>
    <w:p w:rsidR="00792F03" w:rsidRPr="00792F03" w:rsidRDefault="00792F03" w:rsidP="00792F03">
      <w:pPr>
        <w:pStyle w:val="a3"/>
        <w:ind w:left="0"/>
        <w:jc w:val="both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А. Пояснительная записка</w:t>
      </w:r>
    </w:p>
    <w:p w:rsidR="00792F03" w:rsidRPr="00792F03" w:rsidRDefault="00792F03" w:rsidP="00792F03">
      <w:pPr>
        <w:spacing w:after="0" w:line="240" w:lineRule="auto"/>
        <w:ind w:left="-426"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Содержание</w:t>
      </w:r>
    </w:p>
    <w:p w:rsidR="00792F03" w:rsidRPr="00792F03" w:rsidRDefault="00792F03" w:rsidP="00792F03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Общие данные.</w:t>
      </w:r>
    </w:p>
    <w:p w:rsidR="00792F03" w:rsidRPr="00792F03" w:rsidRDefault="00792F03" w:rsidP="00792F03">
      <w:pPr>
        <w:spacing w:after="0" w:line="240" w:lineRule="auto"/>
        <w:ind w:left="-426" w:firstLine="993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1. Историко-градостроительная справка.</w:t>
      </w:r>
    </w:p>
    <w:p w:rsidR="00792F03" w:rsidRPr="00792F03" w:rsidRDefault="00792F03" w:rsidP="00792F03">
      <w:pPr>
        <w:spacing w:after="0" w:line="240" w:lineRule="auto"/>
        <w:ind w:left="-426" w:firstLine="993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2.  Комплексный анализ и оценка современного состояния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2.1.   Природно-экологическая характеристика территории  −   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природные условия и ресурсы.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2.1.1. Климат.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2.1.2. Рельеф.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2.1.3. Геология.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2.1.4. Современное экологическое  состояние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2.2. Историко-архитектурное наследие.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2.3. Социально-экономическая характеристика.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2.3.1. Жилой фонд.</w:t>
      </w:r>
    </w:p>
    <w:p w:rsidR="00792F03" w:rsidRPr="00792F03" w:rsidRDefault="00792F03" w:rsidP="00792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      2.3.2. Население.</w:t>
      </w:r>
    </w:p>
    <w:p w:rsidR="00792F03" w:rsidRPr="00792F03" w:rsidRDefault="00792F03" w:rsidP="00792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      2.3.3. Объекты 1-ой ступени культурно-бытового обслуживания.</w:t>
      </w:r>
    </w:p>
    <w:p w:rsidR="00792F03" w:rsidRPr="00792F03" w:rsidRDefault="00792F03" w:rsidP="00792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      2.3.4. Объекты общегородского значения.</w:t>
      </w:r>
    </w:p>
    <w:p w:rsidR="00792F03" w:rsidRPr="00792F03" w:rsidRDefault="00792F03" w:rsidP="00792F03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2.3.5. Производственные и коммунально-складские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2.4. Планировочная организация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2.5. Характеристика инженерной  инфраструктуры. 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2.5.1. Водоснабжение.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2.5.2. Водоотведение.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2.5.3. Электроснабжение.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2.5.4. Теплоснабжение.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2.5.5. Газоснабжение.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2.5.6. Система связи и информатизации.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2.6. Характеристика транспортной инфраструктуры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2.6.1. Улично-дорожная сеть.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2.6.2. Транспорт.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2.7. Инженерная подготовка и благоустройство территории.</w:t>
      </w:r>
    </w:p>
    <w:p w:rsidR="00792F03" w:rsidRPr="00792F03" w:rsidRDefault="00792F03" w:rsidP="00792F03">
      <w:pPr>
        <w:spacing w:after="0" w:line="240" w:lineRule="auto"/>
        <w:ind w:left="-426" w:firstLine="993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3.  Проектная организация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3.1. Функционально-пространственная организация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3.2. Архитектурно-планировочные решения.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3.3. Композиционно-пространственные решения.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3.4. Развитие системы озеленения и рекреационных зон.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3.5. Охрана культурного наследия.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3.6. Размещение объектов 1-ой ступени обслуживания.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3.7. Планировочная организация (красные линии)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3.8. Организация транспортного обслуживания территории.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3.8.1. Улично-дорожная сеть.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3.8.1.1. Линейные участки.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3.8.1.2. Узлы.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3.8.1.3. Характеристика решений по разделу УДС.</w:t>
      </w:r>
    </w:p>
    <w:p w:rsidR="00792F03" w:rsidRPr="00792F03" w:rsidRDefault="00792F03" w:rsidP="00792F03">
      <w:pPr>
        <w:spacing w:after="0"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3.8.1.4. Характеристика перспективных направлений развития системы организации движения.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3.8.2. Искусственные сооружения.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3.8.3. Парковки.</w:t>
      </w:r>
    </w:p>
    <w:p w:rsidR="00792F03" w:rsidRPr="00792F03" w:rsidRDefault="00792F03" w:rsidP="00792F03">
      <w:pPr>
        <w:spacing w:after="0" w:line="240" w:lineRule="auto"/>
        <w:ind w:left="-426" w:firstLine="1560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3.8.4. Городской транспорт.</w:t>
      </w:r>
    </w:p>
    <w:p w:rsidR="00792F03" w:rsidRPr="00792F03" w:rsidRDefault="00792F03" w:rsidP="00792F03">
      <w:pPr>
        <w:spacing w:after="0" w:line="240" w:lineRule="auto"/>
        <w:ind w:left="-143" w:firstLine="994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3.9. Инженерная подготовка и благоустройство территории.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3.10. Инженерная инфраструктура территории. 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3.10.1. Водоснабжение.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3.10.2. Водоотведение.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3.10.3. Электроснабжение.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3.10.4. Теплоснабжение.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3.10.5. Газоснабжение.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3.10.6. Система связи и информатизации.</w:t>
      </w:r>
    </w:p>
    <w:p w:rsidR="00792F03" w:rsidRPr="00792F03" w:rsidRDefault="00792F03" w:rsidP="00792F03">
      <w:pPr>
        <w:spacing w:after="0" w:line="240" w:lineRule="auto"/>
        <w:ind w:left="-426" w:firstLine="1277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3.11. Охрана окружающей среды.</w:t>
      </w:r>
    </w:p>
    <w:p w:rsidR="00792F03" w:rsidRPr="00792F03" w:rsidRDefault="00792F03" w:rsidP="00792F03">
      <w:pPr>
        <w:spacing w:after="0" w:line="240" w:lineRule="auto"/>
        <w:ind w:left="-426" w:firstLine="993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4. Основные технико-экономические показатели.</w:t>
      </w:r>
    </w:p>
    <w:p w:rsidR="00792F03" w:rsidRPr="00792F03" w:rsidRDefault="00792F03" w:rsidP="00792F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2F03" w:rsidRPr="00792F03" w:rsidRDefault="00792F03" w:rsidP="00792F03">
      <w:pPr>
        <w:spacing w:after="0" w:line="240" w:lineRule="auto"/>
        <w:ind w:left="-426" w:firstLine="993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pStyle w:val="a3"/>
        <w:ind w:left="0" w:firstLine="12"/>
        <w:jc w:val="both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Б. Графические материалы:</w:t>
      </w:r>
    </w:p>
    <w:p w:rsidR="00792F03" w:rsidRPr="00792F03" w:rsidRDefault="00792F03" w:rsidP="00792F03">
      <w:pPr>
        <w:pStyle w:val="a3"/>
        <w:ind w:left="0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размещения проектируемой территории в структуре города.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Опорный план (схема современного использования территории).         М 1:2000.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границ территорий объектов культурного наследия и зон с особыми условиями использования территории и перечень памятников истории, культуры и архитектуры.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физического износа застройки.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этажности и материалов стен.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существующей функциональной организации территории.</w:t>
      </w:r>
    </w:p>
    <w:p w:rsidR="00792F03" w:rsidRPr="00792F03" w:rsidRDefault="00792F03" w:rsidP="00792F03">
      <w:pPr>
        <w:pStyle w:val="a3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существующего транспортного обслуживания и озеленения территории.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Генеральный план (схема функциональной  организации территории исторического центра с границами зон  размещения объектов капитального строительства федерального, регионального, местного значения и объектов1-ой ступени КБО).  М 1:2000.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План красных линий, разбивочный чертеж красных линий и ведомость расчета координат точек красных линий. М 1:2000.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перспективной структурно-планировочной организации территории. М 1:2000.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композиционно-пространственной организации территории центра г. Владикавказа. М 1:2000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Схема вертикальной планировки и инженерной подготовки территории. М 1:2000.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Схема организации улично-дорожной сети и транспорта.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Сводная схема размещения инженерных сетей и сооружений. Схема водоснабжения, канализации, ливневой канализации. М 1:5000.</w:t>
      </w:r>
    </w:p>
    <w:p w:rsidR="00792F03" w:rsidRPr="00792F03" w:rsidRDefault="00792F03" w:rsidP="00792F03">
      <w:pPr>
        <w:pStyle w:val="a3"/>
        <w:numPr>
          <w:ilvl w:val="0"/>
          <w:numId w:val="26"/>
        </w:numPr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Сводная схема размещения инженерных сетей и сооружений. Схема теплоснабжения,  газоснабжения,  электроснабжения,  телефонизации.  М 1:5000.</w:t>
      </w:r>
    </w:p>
    <w:p w:rsidR="00792F03" w:rsidRPr="00792F03" w:rsidRDefault="00792F03" w:rsidP="00792F03">
      <w:pPr>
        <w:pStyle w:val="a3"/>
        <w:jc w:val="both"/>
        <w:rPr>
          <w:sz w:val="28"/>
          <w:szCs w:val="28"/>
        </w:rPr>
      </w:pPr>
    </w:p>
    <w:p w:rsidR="00792F03" w:rsidRPr="00792F03" w:rsidRDefault="00792F03" w:rsidP="00792F03">
      <w:pPr>
        <w:pStyle w:val="a3"/>
        <w:ind w:left="1353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 xml:space="preserve">    Общие данные</w:t>
      </w: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sz w:val="28"/>
          <w:szCs w:val="28"/>
        </w:rPr>
      </w:pPr>
      <w:r w:rsidRPr="00792F03">
        <w:rPr>
          <w:sz w:val="28"/>
          <w:szCs w:val="28"/>
        </w:rPr>
        <w:t xml:space="preserve">Проект планировки центрального планировочного  района (ЦПР) г.Владикавказа в границах: ул.Р. Люксембург, ул.Льва Толстого, ул.Маркова (включая привокзальную площадь), ул.Джанаева, ул.Тамаева, ул.Бутырина, ул.Ватутина, ул.Армянская, ул.Кантемирова, ул.К.Хетагурова, ул.Ч.Баева, ул.Генерала Плиева, ул.К.Маркса, ул.Кирова разработан по заданию Администрации городского округа  г.Владикавказа ГАУ РО «Региональный институт территориально-градостроительного проектирования» г.Ростова–на–Дону, </w:t>
      </w: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Для разработки проекта  планировки центрального планировочного  района Администрацией   г. Владикавказа был передан картографический материал в М 1: 2000  в электронном виде и на планшетах.</w:t>
      </w:r>
    </w:p>
    <w:p w:rsidR="00792F03" w:rsidRPr="00792F03" w:rsidRDefault="00792F03" w:rsidP="00792F03">
      <w:pPr>
        <w:spacing w:after="0" w:line="31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Проект выполнен с учетом нового генерального плана, разработанного в 2010г ГАУ РО «Региональный институт территориально-градостроительного проектирования» г.Ростова–на–Дону. </w:t>
      </w:r>
    </w:p>
    <w:p w:rsidR="00792F03" w:rsidRPr="00792F03" w:rsidRDefault="00792F03" w:rsidP="00792F03">
      <w:pPr>
        <w:spacing w:after="0" w:line="31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Для проведения современной градостроительной политики, основанной на  федеральном градостроительном законодательстве и новом Генеральном плане г.о.Владикавказ, необходима подготовка градопланировочной документации, регламентирующей использование земельных участков по целевому назначению, на основе соблюдения основных санитарно-гигиенических, планировочных параметров и специальных регламентов, учитывающих особенности планировочной структуры центра города. </w:t>
      </w: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b/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 w:firstLine="708"/>
        <w:jc w:val="both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lastRenderedPageBreak/>
        <w:t>Проект планировки центрального планировочного  района (ЦПР) г.Владикавказа  разработан авторским коллективом: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94518A"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 xml:space="preserve">Руководитель                                              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1985"/>
          <w:docGrid w:linePitch="360"/>
        </w:sectPr>
      </w:pPr>
      <w:r w:rsidRPr="00792F03">
        <w:rPr>
          <w:sz w:val="28"/>
          <w:szCs w:val="28"/>
        </w:rPr>
        <w:lastRenderedPageBreak/>
        <w:t xml:space="preserve">            А.М. Бояринов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92F0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Архитектурно-планировочные решения 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Ю.А. Шапошникова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А.И.  Гудень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Н.Ю. Кочуева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М.В.  Канурная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И.А.   Дробот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при участии:                                                               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А.Г. Караев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М.Б. Аврущенко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И.А. Ботова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Т.Н. Марышева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  <w:r w:rsidRPr="00792F03">
        <w:rPr>
          <w:rFonts w:ascii="Times New Roman" w:hAnsi="Times New Roman" w:cs="Times New Roman"/>
          <w:sz w:val="28"/>
          <w:szCs w:val="28"/>
        </w:rPr>
        <w:t>И.С. Гурова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space="1985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Экономическая база, расчет численности населения, социальная инфраструктура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М.М. Кантер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Т.А.  Сибилева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space="1987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Развитие инженерно-технического обеспечения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Н.Б.  Смирнов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И.А.  Кондаков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при участии:                                                               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Ю.А. Серба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Д.С. Кеда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6" w:space="2835"/>
            <w:col w:w="2834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Транспортные разделы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А.А. Мирончук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М.Н. Поздняков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при участии: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В.С. Колесников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В.В. Фиалкин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Инженерная подготовка территории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Н.Ю. Зинченко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4" w:equalWidth="0">
            <w:col w:w="3686" w:space="2834"/>
            <w:col w:w="2835"/>
          </w:cols>
          <w:docGrid w:linePitch="360"/>
        </w:sect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при участии: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  <w:r w:rsidRPr="00792F03">
        <w:rPr>
          <w:sz w:val="28"/>
          <w:szCs w:val="28"/>
        </w:rPr>
        <w:t>В.Н. Бусоргин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А.А.  Коршунова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  <w:r w:rsidRPr="00792F03">
        <w:rPr>
          <w:sz w:val="28"/>
          <w:szCs w:val="28"/>
        </w:rPr>
        <w:t>М.А.  Кривченко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Историко-культурное наследие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>Е.Г. Рекало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М.А. Честнов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6C0127">
          <w:type w:val="continuous"/>
          <w:pgSz w:w="11906" w:h="16838"/>
          <w:pgMar w:top="1134" w:right="850" w:bottom="1134" w:left="1701" w:header="708" w:footer="708" w:gutter="0"/>
          <w:cols w:space="1987"/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  <w:u w:val="single"/>
        </w:rPr>
      </w:pPr>
      <w:r w:rsidRPr="00792F03">
        <w:rPr>
          <w:b/>
          <w:sz w:val="28"/>
          <w:szCs w:val="28"/>
          <w:u w:val="single"/>
        </w:rPr>
        <w:lastRenderedPageBreak/>
        <w:t>Охрана окружающей среды</w:t>
      </w:r>
      <w:r w:rsidRPr="00792F03">
        <w:rPr>
          <w:sz w:val="28"/>
          <w:szCs w:val="28"/>
        </w:rPr>
        <w:t xml:space="preserve"> </w:t>
      </w:r>
    </w:p>
    <w:p w:rsidR="00792F03" w:rsidRPr="00792F03" w:rsidRDefault="00792F03" w:rsidP="00792F03">
      <w:pPr>
        <w:pStyle w:val="a3"/>
        <w:spacing w:line="319" w:lineRule="auto"/>
        <w:ind w:left="0"/>
        <w:jc w:val="right"/>
        <w:rPr>
          <w:sz w:val="28"/>
          <w:szCs w:val="28"/>
        </w:rPr>
      </w:pPr>
      <w:r w:rsidRPr="00792F03">
        <w:rPr>
          <w:sz w:val="28"/>
          <w:szCs w:val="28"/>
        </w:rPr>
        <w:t xml:space="preserve"> 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lastRenderedPageBreak/>
        <w:t xml:space="preserve">В.Б. Заалишвили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Н.Ю Зинченко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  <w:sectPr w:rsidR="00792F03" w:rsidRPr="00792F03" w:rsidSect="006C0127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 xml:space="preserve">при участии:                                                                                                                       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В.Г. Адцеев 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</w:rPr>
      </w:pPr>
      <w:r w:rsidRPr="00792F03">
        <w:rPr>
          <w:sz w:val="28"/>
          <w:szCs w:val="28"/>
        </w:rPr>
        <w:t>Н.Г. Джусоева</w:t>
      </w:r>
    </w:p>
    <w:p w:rsidR="00792F03" w:rsidRPr="00792F03" w:rsidRDefault="00792F03" w:rsidP="00792F03">
      <w:pPr>
        <w:spacing w:after="0" w:line="319" w:lineRule="auto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А.К. Джгамадзе</w:t>
      </w:r>
    </w:p>
    <w:p w:rsidR="00792F03" w:rsidRPr="00792F03" w:rsidRDefault="00792F03" w:rsidP="00792F03">
      <w:pPr>
        <w:pStyle w:val="a3"/>
        <w:spacing w:line="319" w:lineRule="auto"/>
        <w:ind w:left="0"/>
        <w:rPr>
          <w:b/>
          <w:sz w:val="28"/>
          <w:szCs w:val="28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num="2" w:space="2835" w:equalWidth="0">
            <w:col w:w="3685" w:space="2835"/>
            <w:col w:w="2835"/>
          </w:cols>
          <w:docGrid w:linePitch="360"/>
        </w:sectPr>
      </w:pPr>
    </w:p>
    <w:p w:rsidR="00792F03" w:rsidRPr="00792F03" w:rsidRDefault="00792F03" w:rsidP="00792F03">
      <w:pPr>
        <w:pStyle w:val="a3"/>
        <w:spacing w:line="319" w:lineRule="auto"/>
        <w:ind w:left="0"/>
        <w:rPr>
          <w:sz w:val="28"/>
          <w:szCs w:val="28"/>
          <w:u w:val="single"/>
        </w:rPr>
        <w:sectPr w:rsidR="00792F03" w:rsidRPr="00792F03" w:rsidSect="007400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2F03" w:rsidRPr="00792F03" w:rsidRDefault="00792F03" w:rsidP="00792F03">
      <w:pPr>
        <w:spacing w:after="0" w:line="31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55" w:rsidRPr="00792F03" w:rsidRDefault="00D72055" w:rsidP="00792F03">
      <w:pPr>
        <w:pStyle w:val="a3"/>
        <w:numPr>
          <w:ilvl w:val="0"/>
          <w:numId w:val="23"/>
        </w:numPr>
        <w:spacing w:line="319" w:lineRule="auto"/>
        <w:ind w:left="0" w:firstLine="709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Цели и задачи проекта планировки централь</w:t>
      </w:r>
      <w:r w:rsidR="0013436C" w:rsidRPr="00792F03">
        <w:rPr>
          <w:b/>
          <w:sz w:val="28"/>
          <w:szCs w:val="28"/>
        </w:rPr>
        <w:t xml:space="preserve">ного планировочного района </w:t>
      </w:r>
      <w:r w:rsidRPr="00792F03">
        <w:rPr>
          <w:b/>
          <w:sz w:val="28"/>
          <w:szCs w:val="28"/>
        </w:rPr>
        <w:t xml:space="preserve"> г.</w:t>
      </w:r>
      <w:r w:rsidR="0013436C" w:rsidRPr="00792F03">
        <w:rPr>
          <w:b/>
          <w:sz w:val="28"/>
          <w:szCs w:val="28"/>
        </w:rPr>
        <w:t>Владикавказа</w:t>
      </w:r>
    </w:p>
    <w:p w:rsidR="00787922" w:rsidRPr="00792F03" w:rsidRDefault="00787922" w:rsidP="00792F03">
      <w:pPr>
        <w:pStyle w:val="a3"/>
        <w:spacing w:line="319" w:lineRule="auto"/>
        <w:ind w:left="0" w:firstLine="567"/>
        <w:rPr>
          <w:sz w:val="28"/>
          <w:szCs w:val="28"/>
        </w:rPr>
      </w:pPr>
      <w:r w:rsidRPr="00792F03">
        <w:rPr>
          <w:sz w:val="28"/>
          <w:szCs w:val="28"/>
        </w:rPr>
        <w:t>Основными целями проекта планировки центрального планировочного района (ЦПР) являются:</w:t>
      </w:r>
    </w:p>
    <w:p w:rsidR="00787922" w:rsidRPr="00792F03" w:rsidRDefault="00F0713F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172972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A157AD" w:rsidRPr="00792F03">
        <w:rPr>
          <w:rFonts w:ascii="Times New Roman" w:hAnsi="Times New Roman" w:cs="Times New Roman"/>
          <w:sz w:val="28"/>
          <w:szCs w:val="28"/>
        </w:rPr>
        <w:t xml:space="preserve">комплексный 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A157AD" w:rsidRPr="00792F03">
        <w:rPr>
          <w:rFonts w:ascii="Times New Roman" w:hAnsi="Times New Roman" w:cs="Times New Roman"/>
          <w:sz w:val="28"/>
          <w:szCs w:val="28"/>
        </w:rPr>
        <w:t xml:space="preserve"> и </w:t>
      </w:r>
      <w:r w:rsidR="00787922" w:rsidRPr="00792F03">
        <w:rPr>
          <w:rFonts w:ascii="Times New Roman" w:hAnsi="Times New Roman" w:cs="Times New Roman"/>
          <w:sz w:val="28"/>
          <w:szCs w:val="28"/>
        </w:rPr>
        <w:t>оценка сущ</w:t>
      </w:r>
      <w:r w:rsidR="00A157AD" w:rsidRPr="00792F03">
        <w:rPr>
          <w:rFonts w:ascii="Times New Roman" w:hAnsi="Times New Roman" w:cs="Times New Roman"/>
          <w:sz w:val="28"/>
          <w:szCs w:val="28"/>
        </w:rPr>
        <w:t>ествующего состояния территории;</w:t>
      </w:r>
    </w:p>
    <w:p w:rsidR="00787922" w:rsidRPr="00792F03" w:rsidRDefault="00A157AD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F0713F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выполнение комплексной реконструкции, позволяющей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 единовременно решить большую часть проблем </w:t>
      </w:r>
      <w:r w:rsidR="00F0713F" w:rsidRPr="00792F03">
        <w:rPr>
          <w:rFonts w:ascii="Times New Roman" w:hAnsi="Times New Roman" w:cs="Times New Roman"/>
          <w:sz w:val="28"/>
          <w:szCs w:val="28"/>
        </w:rPr>
        <w:t xml:space="preserve">преобразования городской среды </w:t>
      </w:r>
      <w:r w:rsidR="00787922" w:rsidRPr="00792F03">
        <w:rPr>
          <w:rFonts w:ascii="Times New Roman" w:hAnsi="Times New Roman" w:cs="Times New Roman"/>
          <w:sz w:val="28"/>
          <w:szCs w:val="28"/>
        </w:rPr>
        <w:t>и сэкономить средства по</w:t>
      </w:r>
      <w:r w:rsidR="00F0713F" w:rsidRPr="00792F03">
        <w:rPr>
          <w:rFonts w:ascii="Times New Roman" w:hAnsi="Times New Roman" w:cs="Times New Roman"/>
          <w:sz w:val="28"/>
          <w:szCs w:val="28"/>
        </w:rPr>
        <w:t xml:space="preserve"> сравнению с затратами на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 фрагментарн</w:t>
      </w:r>
      <w:r w:rsidR="00F0713F" w:rsidRPr="00792F03">
        <w:rPr>
          <w:rFonts w:ascii="Times New Roman" w:hAnsi="Times New Roman" w:cs="Times New Roman"/>
          <w:sz w:val="28"/>
          <w:szCs w:val="28"/>
        </w:rPr>
        <w:t>ые реконструктивные мероприятия;</w:t>
      </w:r>
    </w:p>
    <w:p w:rsidR="00787922" w:rsidRPr="00792F03" w:rsidRDefault="00F0713F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  достижение сбалансированного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развития</w:t>
      </w:r>
      <w:r w:rsidR="00787922" w:rsidRPr="00792F03">
        <w:rPr>
          <w:rFonts w:ascii="Times New Roman" w:hAnsi="Times New Roman" w:cs="Times New Roman"/>
          <w:sz w:val="28"/>
          <w:szCs w:val="28"/>
        </w:rPr>
        <w:t xml:space="preserve"> природной </w:t>
      </w:r>
      <w:r w:rsidRPr="00792F03">
        <w:rPr>
          <w:rFonts w:ascii="Times New Roman" w:hAnsi="Times New Roman" w:cs="Times New Roman"/>
          <w:sz w:val="28"/>
          <w:szCs w:val="28"/>
        </w:rPr>
        <w:t xml:space="preserve">и </w:t>
      </w:r>
      <w:r w:rsidR="00787922" w:rsidRPr="00792F03">
        <w:rPr>
          <w:rFonts w:ascii="Times New Roman" w:hAnsi="Times New Roman" w:cs="Times New Roman"/>
          <w:sz w:val="28"/>
          <w:szCs w:val="28"/>
        </w:rPr>
        <w:t>техногенной составляющей ЦПР</w:t>
      </w:r>
      <w:r w:rsidRPr="00792F03">
        <w:rPr>
          <w:rFonts w:ascii="Times New Roman" w:hAnsi="Times New Roman" w:cs="Times New Roman"/>
          <w:sz w:val="28"/>
          <w:szCs w:val="28"/>
        </w:rPr>
        <w:t>:</w:t>
      </w:r>
    </w:p>
    <w:p w:rsidR="00787922" w:rsidRPr="00792F03" w:rsidRDefault="00F0713F" w:rsidP="00792F03">
      <w:pPr>
        <w:pStyle w:val="a3"/>
        <w:numPr>
          <w:ilvl w:val="0"/>
          <w:numId w:val="2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ц</w:t>
      </w:r>
      <w:r w:rsidR="00787922" w:rsidRPr="00792F03">
        <w:rPr>
          <w:sz w:val="28"/>
          <w:szCs w:val="28"/>
        </w:rPr>
        <w:t>елесообразное и эффективное использование природного ландшафта;</w:t>
      </w:r>
    </w:p>
    <w:p w:rsidR="00787922" w:rsidRPr="00792F03" w:rsidRDefault="00F0713F" w:rsidP="00792F03">
      <w:pPr>
        <w:pStyle w:val="a3"/>
        <w:numPr>
          <w:ilvl w:val="0"/>
          <w:numId w:val="2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п</w:t>
      </w:r>
      <w:r w:rsidR="00787922" w:rsidRPr="00792F03">
        <w:rPr>
          <w:sz w:val="28"/>
          <w:szCs w:val="28"/>
        </w:rPr>
        <w:t>редуп</w:t>
      </w:r>
      <w:r w:rsidRPr="00792F03">
        <w:rPr>
          <w:sz w:val="28"/>
          <w:szCs w:val="28"/>
        </w:rPr>
        <w:t>реждение нанесения вреда природе</w:t>
      </w:r>
      <w:r w:rsidR="00787922" w:rsidRPr="00792F03">
        <w:rPr>
          <w:sz w:val="28"/>
          <w:szCs w:val="28"/>
        </w:rPr>
        <w:t xml:space="preserve"> при одновременном достижении экономического эффекта;</w:t>
      </w:r>
    </w:p>
    <w:p w:rsidR="00787922" w:rsidRPr="00792F03" w:rsidRDefault="00F0713F" w:rsidP="00792F03">
      <w:pPr>
        <w:pStyle w:val="a3"/>
        <w:numPr>
          <w:ilvl w:val="0"/>
          <w:numId w:val="2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экореконструкция ландшафтных объектов, увеличе</w:t>
      </w:r>
      <w:r w:rsidR="00787922" w:rsidRPr="00792F03">
        <w:rPr>
          <w:sz w:val="28"/>
          <w:szCs w:val="28"/>
        </w:rPr>
        <w:t>ние количества городских озелененных территорий и степени их связности;</w:t>
      </w:r>
    </w:p>
    <w:p w:rsidR="00787922" w:rsidRPr="00792F03" w:rsidRDefault="005417B0" w:rsidP="00792F03">
      <w:pPr>
        <w:spacing w:after="0" w:line="319" w:lineRule="auto"/>
        <w:ind w:left="425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-   с</w:t>
      </w:r>
      <w:r w:rsidR="00787922" w:rsidRPr="00792F03">
        <w:rPr>
          <w:rFonts w:ascii="Times New Roman" w:hAnsi="Times New Roman" w:cs="Times New Roman"/>
          <w:sz w:val="28"/>
          <w:szCs w:val="28"/>
        </w:rPr>
        <w:t>балансированное экономическое развитие ЦПР</w:t>
      </w:r>
      <w:r w:rsidRPr="00792F03">
        <w:rPr>
          <w:rFonts w:ascii="Times New Roman" w:hAnsi="Times New Roman" w:cs="Times New Roman"/>
          <w:sz w:val="28"/>
          <w:szCs w:val="28"/>
        </w:rPr>
        <w:t>:</w:t>
      </w:r>
    </w:p>
    <w:p w:rsidR="00787922" w:rsidRPr="00792F03" w:rsidRDefault="005417B0" w:rsidP="00792F03">
      <w:pPr>
        <w:pStyle w:val="a3"/>
        <w:numPr>
          <w:ilvl w:val="0"/>
          <w:numId w:val="3"/>
        </w:numPr>
        <w:spacing w:line="319" w:lineRule="auto"/>
        <w:ind w:left="1134" w:hanging="425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и</w:t>
      </w:r>
      <w:r w:rsidR="00172972" w:rsidRPr="00792F03">
        <w:rPr>
          <w:sz w:val="28"/>
          <w:szCs w:val="28"/>
        </w:rPr>
        <w:t>зменение структуры сфер деятельности</w:t>
      </w:r>
      <w:r w:rsidR="00787922" w:rsidRPr="00792F03">
        <w:rPr>
          <w:sz w:val="28"/>
          <w:szCs w:val="28"/>
        </w:rPr>
        <w:t xml:space="preserve"> в направлении роста </w:t>
      </w:r>
      <w:r w:rsidRPr="00792F03">
        <w:rPr>
          <w:sz w:val="28"/>
          <w:szCs w:val="28"/>
        </w:rPr>
        <w:t xml:space="preserve">   </w:t>
      </w:r>
      <w:r w:rsidR="00787922" w:rsidRPr="00792F03">
        <w:rPr>
          <w:sz w:val="28"/>
          <w:szCs w:val="28"/>
        </w:rPr>
        <w:t>разнообразия мест приложения труда, увеличения доли малого бизнеса;</w:t>
      </w:r>
    </w:p>
    <w:p w:rsidR="00787922" w:rsidRPr="00792F03" w:rsidRDefault="005417B0" w:rsidP="00792F03">
      <w:pPr>
        <w:pStyle w:val="a3"/>
        <w:numPr>
          <w:ilvl w:val="0"/>
          <w:numId w:val="3"/>
        </w:numPr>
        <w:spacing w:line="319" w:lineRule="auto"/>
        <w:ind w:left="851" w:hanging="142"/>
        <w:jc w:val="both"/>
        <w:rPr>
          <w:sz w:val="28"/>
          <w:szCs w:val="28"/>
        </w:rPr>
      </w:pPr>
      <w:r w:rsidRPr="00792F03">
        <w:rPr>
          <w:sz w:val="28"/>
          <w:szCs w:val="28"/>
        </w:rPr>
        <w:t xml:space="preserve">    ориентация на мобилизацию имеющихся ресурсов</w:t>
      </w:r>
      <w:r w:rsidR="00172972" w:rsidRPr="00792F03">
        <w:rPr>
          <w:sz w:val="28"/>
          <w:szCs w:val="28"/>
        </w:rPr>
        <w:t xml:space="preserve"> </w:t>
      </w:r>
      <w:r w:rsidR="00787922" w:rsidRPr="00792F03">
        <w:rPr>
          <w:sz w:val="28"/>
          <w:szCs w:val="28"/>
        </w:rPr>
        <w:t xml:space="preserve"> ЦПР;</w:t>
      </w:r>
    </w:p>
    <w:p w:rsidR="00172972" w:rsidRPr="00792F03" w:rsidRDefault="00172972" w:rsidP="00792F03">
      <w:pPr>
        <w:pStyle w:val="a3"/>
        <w:spacing w:line="319" w:lineRule="auto"/>
        <w:ind w:left="851"/>
        <w:jc w:val="both"/>
        <w:rPr>
          <w:sz w:val="28"/>
          <w:szCs w:val="28"/>
        </w:rPr>
      </w:pPr>
    </w:p>
    <w:p w:rsidR="00787922" w:rsidRPr="00792F03" w:rsidRDefault="005417B0" w:rsidP="00792F03">
      <w:pPr>
        <w:pStyle w:val="a3"/>
        <w:spacing w:line="319" w:lineRule="auto"/>
        <w:ind w:left="0" w:firstLine="426"/>
        <w:rPr>
          <w:sz w:val="28"/>
          <w:szCs w:val="28"/>
        </w:rPr>
      </w:pPr>
      <w:r w:rsidRPr="00792F03">
        <w:rPr>
          <w:sz w:val="28"/>
          <w:szCs w:val="28"/>
        </w:rPr>
        <w:t xml:space="preserve"> -    г</w:t>
      </w:r>
      <w:r w:rsidR="00787922" w:rsidRPr="00792F03">
        <w:rPr>
          <w:sz w:val="28"/>
          <w:szCs w:val="28"/>
        </w:rPr>
        <w:t>армоничность социальных отношений и эффективность реализации со</w:t>
      </w:r>
      <w:r w:rsidR="00172972" w:rsidRPr="00792F03">
        <w:rPr>
          <w:sz w:val="28"/>
          <w:szCs w:val="28"/>
        </w:rPr>
        <w:t>циальных потребностей населения:</w:t>
      </w:r>
    </w:p>
    <w:p w:rsidR="00172972" w:rsidRPr="00792F03" w:rsidRDefault="00172972" w:rsidP="00792F03">
      <w:pPr>
        <w:pStyle w:val="a3"/>
        <w:spacing w:line="319" w:lineRule="auto"/>
        <w:ind w:left="0" w:firstLine="426"/>
        <w:rPr>
          <w:sz w:val="28"/>
          <w:szCs w:val="28"/>
        </w:rPr>
      </w:pPr>
    </w:p>
    <w:p w:rsidR="00787922" w:rsidRPr="00792F03" w:rsidRDefault="00172972" w:rsidP="00792F03">
      <w:pPr>
        <w:pStyle w:val="a3"/>
        <w:numPr>
          <w:ilvl w:val="0"/>
          <w:numId w:val="4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ц</w:t>
      </w:r>
      <w:r w:rsidR="00787922" w:rsidRPr="00792F03">
        <w:rPr>
          <w:sz w:val="28"/>
          <w:szCs w:val="28"/>
        </w:rPr>
        <w:t xml:space="preserve">еленаправленное сглаживание различий между качеством </w:t>
      </w:r>
      <w:r w:rsidRPr="00792F03">
        <w:rPr>
          <w:sz w:val="28"/>
          <w:szCs w:val="28"/>
        </w:rPr>
        <w:t xml:space="preserve">среды проживания различных </w:t>
      </w:r>
      <w:r w:rsidR="00787922" w:rsidRPr="00792F03">
        <w:rPr>
          <w:sz w:val="28"/>
          <w:szCs w:val="28"/>
        </w:rPr>
        <w:t>слоев населения при одновременном увеличении разнообразия типов жилых комплексов</w:t>
      </w:r>
      <w:r w:rsidRPr="00792F03">
        <w:rPr>
          <w:sz w:val="28"/>
          <w:szCs w:val="28"/>
        </w:rPr>
        <w:t>;</w:t>
      </w:r>
    </w:p>
    <w:p w:rsidR="00787922" w:rsidRPr="00792F03" w:rsidRDefault="00172972" w:rsidP="00792F03">
      <w:pPr>
        <w:pStyle w:val="a3"/>
        <w:numPr>
          <w:ilvl w:val="0"/>
          <w:numId w:val="4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о</w:t>
      </w:r>
      <w:r w:rsidR="00787922" w:rsidRPr="00792F03">
        <w:rPr>
          <w:sz w:val="28"/>
          <w:szCs w:val="28"/>
        </w:rPr>
        <w:t>беспечение равных возможностей для реализации разнообразных социально-культурных потребностей</w:t>
      </w:r>
      <w:r w:rsidRPr="00792F03">
        <w:rPr>
          <w:sz w:val="28"/>
          <w:szCs w:val="28"/>
        </w:rPr>
        <w:t>;</w:t>
      </w:r>
    </w:p>
    <w:p w:rsidR="00787922" w:rsidRPr="00792F03" w:rsidRDefault="00172972" w:rsidP="00792F03">
      <w:pPr>
        <w:pStyle w:val="a3"/>
        <w:numPr>
          <w:ilvl w:val="0"/>
          <w:numId w:val="4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охранение и развитие культурных традиций, своеобразия места</w:t>
      </w:r>
      <w:r w:rsidRPr="00792F03">
        <w:rPr>
          <w:sz w:val="28"/>
          <w:szCs w:val="28"/>
        </w:rPr>
        <w:t>;</w:t>
      </w:r>
    </w:p>
    <w:p w:rsidR="00787922" w:rsidRPr="00792F03" w:rsidRDefault="00616C1E" w:rsidP="00792F03">
      <w:pPr>
        <w:spacing w:after="0" w:line="319" w:lineRule="auto"/>
        <w:ind w:left="426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87922" w:rsidRPr="00792F03">
        <w:rPr>
          <w:rFonts w:ascii="Times New Roman" w:hAnsi="Times New Roman" w:cs="Times New Roman"/>
          <w:sz w:val="28"/>
          <w:szCs w:val="28"/>
        </w:rPr>
        <w:t>-</w:t>
      </w:r>
      <w:r w:rsidRPr="00792F03">
        <w:rPr>
          <w:rFonts w:ascii="Times New Roman" w:hAnsi="Times New Roman" w:cs="Times New Roman"/>
          <w:sz w:val="28"/>
          <w:szCs w:val="28"/>
        </w:rPr>
        <w:t xml:space="preserve">    р</w:t>
      </w:r>
      <w:r w:rsidR="00787922" w:rsidRPr="00792F03">
        <w:rPr>
          <w:rFonts w:ascii="Times New Roman" w:hAnsi="Times New Roman" w:cs="Times New Roman"/>
          <w:sz w:val="28"/>
          <w:szCs w:val="28"/>
        </w:rPr>
        <w:t>ациональность территориально-планировочной организации ЦПР и эффективность функционирования его инфраструктуры;</w:t>
      </w:r>
    </w:p>
    <w:p w:rsidR="00787922" w:rsidRPr="00792F03" w:rsidRDefault="00616C1E" w:rsidP="00792F03">
      <w:pPr>
        <w:spacing w:after="0" w:line="319" w:lineRule="auto"/>
        <w:ind w:left="426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   р</w:t>
      </w:r>
      <w:r w:rsidR="00787922" w:rsidRPr="00792F03">
        <w:rPr>
          <w:rFonts w:ascii="Times New Roman" w:hAnsi="Times New Roman" w:cs="Times New Roman"/>
          <w:sz w:val="28"/>
          <w:szCs w:val="28"/>
        </w:rPr>
        <w:t>ациональная организация транспортной системы ЦПР;</w:t>
      </w:r>
    </w:p>
    <w:p w:rsidR="00787922" w:rsidRPr="00792F03" w:rsidRDefault="00616C1E" w:rsidP="00792F03">
      <w:pPr>
        <w:spacing w:after="0" w:line="319" w:lineRule="auto"/>
        <w:ind w:left="426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   г</w:t>
      </w:r>
      <w:r w:rsidR="00787922" w:rsidRPr="00792F03">
        <w:rPr>
          <w:rFonts w:ascii="Times New Roman" w:hAnsi="Times New Roman" w:cs="Times New Roman"/>
          <w:sz w:val="28"/>
          <w:szCs w:val="28"/>
        </w:rPr>
        <w:t>армонизация качеств городской среды:</w:t>
      </w:r>
    </w:p>
    <w:p w:rsidR="00787922" w:rsidRPr="00792F03" w:rsidRDefault="00616C1E" w:rsidP="00792F03">
      <w:pPr>
        <w:pStyle w:val="a3"/>
        <w:numPr>
          <w:ilvl w:val="0"/>
          <w:numId w:val="5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п</w:t>
      </w:r>
      <w:r w:rsidR="00787922" w:rsidRPr="00792F03">
        <w:rPr>
          <w:sz w:val="28"/>
          <w:szCs w:val="28"/>
        </w:rPr>
        <w:t>овышение степени инженерной обустроенности;</w:t>
      </w:r>
    </w:p>
    <w:p w:rsidR="00787922" w:rsidRPr="00792F03" w:rsidRDefault="00616C1E" w:rsidP="00792F03">
      <w:pPr>
        <w:pStyle w:val="a3"/>
        <w:numPr>
          <w:ilvl w:val="0"/>
          <w:numId w:val="5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о</w:t>
      </w:r>
      <w:r w:rsidR="00787922" w:rsidRPr="00792F03">
        <w:rPr>
          <w:sz w:val="28"/>
          <w:szCs w:val="28"/>
        </w:rPr>
        <w:t>беспечение безопасности жизнедеятельности</w:t>
      </w:r>
      <w:r w:rsidRPr="00792F03">
        <w:rPr>
          <w:sz w:val="28"/>
          <w:szCs w:val="28"/>
        </w:rPr>
        <w:t xml:space="preserve"> </w:t>
      </w:r>
      <w:r w:rsidR="00787922" w:rsidRPr="00792F03">
        <w:rPr>
          <w:sz w:val="28"/>
          <w:szCs w:val="28"/>
        </w:rPr>
        <w:t>(криминальной, травматической, экологической)</w:t>
      </w:r>
    </w:p>
    <w:p w:rsidR="00787922" w:rsidRPr="00792F03" w:rsidRDefault="00616C1E" w:rsidP="00792F03">
      <w:pPr>
        <w:pStyle w:val="a3"/>
        <w:numPr>
          <w:ilvl w:val="0"/>
          <w:numId w:val="5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охранение и развитие многообразия морфотипов городской среды ЦПР, выявление их индивидуальности;</w:t>
      </w:r>
    </w:p>
    <w:p w:rsidR="00787922" w:rsidRPr="00792F03" w:rsidRDefault="00616C1E" w:rsidP="00792F03">
      <w:pPr>
        <w:pStyle w:val="a3"/>
        <w:numPr>
          <w:ilvl w:val="0"/>
          <w:numId w:val="5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охранение и развитие историко-культурной содержательности городской среды ЦПР;</w:t>
      </w:r>
    </w:p>
    <w:p w:rsidR="00787922" w:rsidRPr="00792F03" w:rsidRDefault="00616C1E" w:rsidP="00792F03">
      <w:pPr>
        <w:pStyle w:val="a3"/>
        <w:numPr>
          <w:ilvl w:val="0"/>
          <w:numId w:val="5"/>
        </w:numPr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ознательное формирование социально положительных и эстетически привлекательных образов городской среды ЦПР</w:t>
      </w:r>
    </w:p>
    <w:p w:rsidR="00787922" w:rsidRPr="00792F03" w:rsidRDefault="00616C1E" w:rsidP="00792F03">
      <w:pPr>
        <w:spacing w:after="0" w:line="319" w:lineRule="auto"/>
        <w:ind w:left="426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- о</w:t>
      </w:r>
      <w:r w:rsidR="00787922" w:rsidRPr="00792F03">
        <w:rPr>
          <w:rFonts w:ascii="Times New Roman" w:hAnsi="Times New Roman" w:cs="Times New Roman"/>
          <w:sz w:val="28"/>
          <w:szCs w:val="28"/>
        </w:rPr>
        <w:t>существление поставленных целей позволит выполнить основные задачи проекта планировки:</w:t>
      </w:r>
    </w:p>
    <w:p w:rsidR="00787922" w:rsidRPr="00792F03" w:rsidRDefault="00616C1E" w:rsidP="00792F03">
      <w:pPr>
        <w:pStyle w:val="a3"/>
        <w:numPr>
          <w:ilvl w:val="1"/>
          <w:numId w:val="22"/>
        </w:numPr>
        <w:spacing w:line="319" w:lineRule="auto"/>
        <w:ind w:left="709" w:firstLine="142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оздание комфортной среды проживания</w:t>
      </w:r>
      <w:r w:rsidRPr="00792F03">
        <w:rPr>
          <w:sz w:val="28"/>
          <w:szCs w:val="28"/>
        </w:rPr>
        <w:t xml:space="preserve"> на территории ЦПР</w:t>
      </w:r>
      <w:r w:rsidR="00787922" w:rsidRPr="00792F03">
        <w:rPr>
          <w:sz w:val="28"/>
          <w:szCs w:val="28"/>
        </w:rPr>
        <w:t>;</w:t>
      </w:r>
    </w:p>
    <w:p w:rsidR="00616C1E" w:rsidRPr="00792F03" w:rsidRDefault="00616C1E" w:rsidP="00792F03">
      <w:pPr>
        <w:pStyle w:val="a3"/>
        <w:numPr>
          <w:ilvl w:val="1"/>
          <w:numId w:val="22"/>
        </w:numPr>
        <w:spacing w:line="319" w:lineRule="auto"/>
        <w:ind w:left="709" w:firstLine="142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оздание современной системы культурно-бытового обслуживания</w:t>
      </w:r>
      <w:r w:rsidRPr="00792F03">
        <w:rPr>
          <w:sz w:val="28"/>
          <w:szCs w:val="28"/>
        </w:rPr>
        <w:t xml:space="preserve"> при сохранении объектов 1-ой ступени;</w:t>
      </w:r>
    </w:p>
    <w:p w:rsidR="00787922" w:rsidRPr="00792F03" w:rsidRDefault="00ED3D43" w:rsidP="00792F03">
      <w:pPr>
        <w:pStyle w:val="a3"/>
        <w:numPr>
          <w:ilvl w:val="1"/>
          <w:numId w:val="22"/>
        </w:numPr>
        <w:spacing w:line="319" w:lineRule="auto"/>
        <w:ind w:left="709" w:firstLine="142"/>
        <w:rPr>
          <w:sz w:val="28"/>
          <w:szCs w:val="28"/>
        </w:rPr>
      </w:pPr>
      <w:r w:rsidRPr="00792F03">
        <w:rPr>
          <w:sz w:val="28"/>
          <w:szCs w:val="28"/>
        </w:rPr>
        <w:t xml:space="preserve">совершенствование </w:t>
      </w:r>
      <w:r w:rsidR="00787922" w:rsidRPr="00792F03">
        <w:rPr>
          <w:sz w:val="28"/>
          <w:szCs w:val="28"/>
        </w:rPr>
        <w:t>транспортной и инженерной инфраструктур</w:t>
      </w:r>
      <w:r w:rsidR="00616C1E" w:rsidRPr="00792F03">
        <w:rPr>
          <w:sz w:val="28"/>
          <w:szCs w:val="28"/>
        </w:rPr>
        <w:t>;</w:t>
      </w:r>
    </w:p>
    <w:p w:rsidR="00787922" w:rsidRPr="00792F03" w:rsidRDefault="00616C1E" w:rsidP="00792F03">
      <w:pPr>
        <w:pStyle w:val="a3"/>
        <w:numPr>
          <w:ilvl w:val="1"/>
          <w:numId w:val="22"/>
        </w:numPr>
        <w:spacing w:line="319" w:lineRule="auto"/>
        <w:ind w:left="709" w:firstLine="142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оздание экологически благоприятной среды;</w:t>
      </w:r>
    </w:p>
    <w:p w:rsidR="00787922" w:rsidRPr="00792F03" w:rsidRDefault="00616C1E" w:rsidP="00792F03">
      <w:pPr>
        <w:pStyle w:val="a3"/>
        <w:numPr>
          <w:ilvl w:val="1"/>
          <w:numId w:val="22"/>
        </w:numPr>
        <w:spacing w:line="319" w:lineRule="auto"/>
        <w:ind w:left="709" w:firstLine="142"/>
        <w:rPr>
          <w:sz w:val="28"/>
          <w:szCs w:val="28"/>
        </w:rPr>
      </w:pPr>
      <w:r w:rsidRPr="00792F03">
        <w:rPr>
          <w:sz w:val="28"/>
          <w:szCs w:val="28"/>
        </w:rPr>
        <w:t>с</w:t>
      </w:r>
      <w:r w:rsidR="00787922" w:rsidRPr="00792F03">
        <w:rPr>
          <w:sz w:val="28"/>
          <w:szCs w:val="28"/>
        </w:rPr>
        <w:t>охранение индивидуальности облика и историко-культурных объектов ЦПР.</w:t>
      </w:r>
    </w:p>
    <w:p w:rsidR="00531D0B" w:rsidRPr="00792F03" w:rsidRDefault="00531D0B" w:rsidP="00792F03">
      <w:pPr>
        <w:pStyle w:val="a3"/>
        <w:spacing w:line="319" w:lineRule="auto"/>
        <w:ind w:left="851"/>
        <w:rPr>
          <w:sz w:val="28"/>
          <w:szCs w:val="28"/>
        </w:rPr>
      </w:pPr>
    </w:p>
    <w:p w:rsidR="00D72055" w:rsidRPr="00792F03" w:rsidRDefault="00D72055" w:rsidP="00792F03">
      <w:pPr>
        <w:pStyle w:val="a3"/>
        <w:numPr>
          <w:ilvl w:val="0"/>
          <w:numId w:val="23"/>
        </w:numPr>
        <w:spacing w:line="319" w:lineRule="auto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Основные положения по планировке территории ЦПР.</w:t>
      </w:r>
    </w:p>
    <w:p w:rsidR="009475CB" w:rsidRPr="00792F03" w:rsidRDefault="009475CB" w:rsidP="00792F03">
      <w:pPr>
        <w:pStyle w:val="a3"/>
        <w:spacing w:line="319" w:lineRule="auto"/>
        <w:ind w:left="1145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2.1. Функционально-пространственное  зонирование.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На территории центрального планировочного района г.Владикавказ в границах: ул.Чкалова, ул.Заводская, Железнодорожный пер., ул.Ватутина, ул.Павленко, ул.Цомака Гадиева, пр.Коста, ул.генерала Хаджи Мамсурова</w:t>
      </w:r>
      <w:r w:rsidR="00FD0A3D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92F03">
        <w:rPr>
          <w:rFonts w:ascii="Times New Roman" w:hAnsi="Times New Roman" w:cs="Times New Roman"/>
          <w:sz w:val="28"/>
          <w:szCs w:val="28"/>
        </w:rPr>
        <w:t xml:space="preserve"> расчетно-градостроительных районов (на основе  функционирования объектов 1-ой ступени культурно-бытового обслуживания – школы, детсады и др.), границами которых являются широтные и меридианальные улицы и </w:t>
      </w:r>
      <w:r w:rsidR="008948CC" w:rsidRPr="00792F03">
        <w:rPr>
          <w:rFonts w:ascii="Times New Roman" w:hAnsi="Times New Roman" w:cs="Times New Roman"/>
          <w:sz w:val="28"/>
          <w:szCs w:val="28"/>
        </w:rPr>
        <w:t>магистрали городского значения</w:t>
      </w:r>
      <w:r w:rsidR="00E06ABF" w:rsidRPr="00792F03">
        <w:rPr>
          <w:rFonts w:ascii="Times New Roman" w:hAnsi="Times New Roman" w:cs="Times New Roman"/>
          <w:sz w:val="28"/>
          <w:szCs w:val="28"/>
        </w:rPr>
        <w:t>(в основном,некоторые-районного значения)</w:t>
      </w:r>
      <w:r w:rsidR="009A297A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8948CC" w:rsidRPr="00792F03">
        <w:rPr>
          <w:rFonts w:ascii="Times New Roman" w:hAnsi="Times New Roman" w:cs="Times New Roman"/>
          <w:sz w:val="28"/>
          <w:szCs w:val="28"/>
        </w:rPr>
        <w:t>.</w:t>
      </w:r>
      <w:r w:rsidR="005A6FA2" w:rsidRPr="00792F03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9475CB" w:rsidRPr="00792F03" w:rsidRDefault="005A6FA2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- ш</w:t>
      </w:r>
      <w:r w:rsidR="009475CB" w:rsidRPr="00792F03">
        <w:rPr>
          <w:rFonts w:ascii="Times New Roman" w:hAnsi="Times New Roman" w:cs="Times New Roman"/>
          <w:sz w:val="28"/>
          <w:szCs w:val="28"/>
        </w:rPr>
        <w:t>иротные (восток-запад) - ул.Х.Мамсурова, ул.Чкалова, ул.Таутиева, ул.Кирова, ул.Нальчикская, ул.Бутырина, ул.Цомака Гадиева, ул.Павленко</w:t>
      </w:r>
      <w:r w:rsidRPr="00792F03">
        <w:rPr>
          <w:rFonts w:ascii="Times New Roman" w:hAnsi="Times New Roman" w:cs="Times New Roman"/>
          <w:sz w:val="28"/>
          <w:szCs w:val="28"/>
        </w:rPr>
        <w:t>;</w:t>
      </w:r>
    </w:p>
    <w:p w:rsidR="009475CB" w:rsidRPr="00792F03" w:rsidRDefault="005A6FA2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- м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еридианальные </w:t>
      </w:r>
      <w:r w:rsidR="008948CC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9475CB" w:rsidRPr="00792F03">
        <w:rPr>
          <w:rFonts w:ascii="Times New Roman" w:hAnsi="Times New Roman" w:cs="Times New Roman"/>
          <w:sz w:val="28"/>
          <w:szCs w:val="28"/>
        </w:rPr>
        <w:t>(север-юг) - пр. Коста, набережная р.Терек, пр.Мира, ул.Гаппо Баева, ул.Ватутина.</w:t>
      </w:r>
    </w:p>
    <w:p w:rsidR="000549C0" w:rsidRPr="00792F03" w:rsidRDefault="000549C0" w:rsidP="00792F03">
      <w:pPr>
        <w:spacing w:after="0" w:line="319" w:lineRule="auto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Границы расчетно-градостроительных районов</w:t>
      </w:r>
    </w:p>
    <w:tbl>
      <w:tblPr>
        <w:tblStyle w:val="a6"/>
        <w:tblW w:w="0" w:type="auto"/>
        <w:tblLayout w:type="fixed"/>
        <w:tblLook w:val="04A0"/>
      </w:tblPr>
      <w:tblGrid>
        <w:gridCol w:w="540"/>
        <w:gridCol w:w="1695"/>
        <w:gridCol w:w="5386"/>
        <w:gridCol w:w="1950"/>
      </w:tblGrid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п/п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Границы</w:t>
            </w:r>
          </w:p>
          <w:p w:rsidR="00FD0A3D" w:rsidRPr="00792F03" w:rsidRDefault="00FD0A3D" w:rsidP="00792F03">
            <w:pPr>
              <w:spacing w:line="319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jc w:val="center"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территория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1.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ул. Коста, ул. Нальчикская, набережная реки Терек, ул. Гадиева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48,3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II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ул. Коста, ул. Таутиева, ул. Кирова, набережная реки Терек, ул. Нальчикская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51,0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III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ул. Коста, ул. Х.Мамсурова, набережная реки Терек, ул. Кирова, ул. Таутиева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40,8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4.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IV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набережная реки Терек, ул. Чкалова, ул. Маркова (включая вокзальную площадь), ул. Кирова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122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5.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V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набережная реки Терек, ул. Кирова, пр. Мира, ул. Гаппо Баева, ул. Павленко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65,4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6.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VI</w:t>
            </w:r>
            <w:r w:rsidRPr="00792F03">
              <w:rPr>
                <w:sz w:val="28"/>
                <w:szCs w:val="28"/>
              </w:rPr>
              <w:t xml:space="preserve"> 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пр. Мира, ул. Кирова, ул. Маркова (включая вокзальную площадь), ул. Ватутина, ул. Бутырина пл.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78,6 Га</w:t>
            </w:r>
          </w:p>
        </w:tc>
      </w:tr>
      <w:tr w:rsidR="00FD0A3D" w:rsidRPr="00792F03" w:rsidTr="000549C0">
        <w:tc>
          <w:tcPr>
            <w:tcW w:w="54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7.</w:t>
            </w:r>
          </w:p>
        </w:tc>
        <w:tc>
          <w:tcPr>
            <w:tcW w:w="1695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 xml:space="preserve">VII </w:t>
            </w:r>
            <w:r w:rsidRPr="00792F03">
              <w:rPr>
                <w:sz w:val="28"/>
                <w:szCs w:val="28"/>
              </w:rPr>
              <w:t>РГР</w:t>
            </w:r>
          </w:p>
        </w:tc>
        <w:tc>
          <w:tcPr>
            <w:tcW w:w="5386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ул. Гаппо Баева, ул. Бутырина, ул. Ватутина, ул. Павленко</w:t>
            </w:r>
          </w:p>
        </w:tc>
        <w:tc>
          <w:tcPr>
            <w:tcW w:w="1950" w:type="dxa"/>
          </w:tcPr>
          <w:p w:rsidR="00FD0A3D" w:rsidRPr="00792F03" w:rsidRDefault="00FD0A3D" w:rsidP="00792F03">
            <w:pPr>
              <w:spacing w:line="319" w:lineRule="auto"/>
              <w:ind w:firstLine="0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75,6 Га</w:t>
            </w:r>
          </w:p>
        </w:tc>
      </w:tr>
    </w:tbl>
    <w:p w:rsidR="00FD0A3D" w:rsidRPr="00792F03" w:rsidRDefault="00FD0A3D" w:rsidP="00792F03">
      <w:pPr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475CB" w:rsidRPr="00792F03" w:rsidRDefault="008948CC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отличие от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других городов, исторический центр г. Владикавказа продолжает активно функционировать, наполняясь все новыми объектами и функциями. Это обусловлено его местоположением, делающим центральный район связу</w:t>
      </w:r>
      <w:r w:rsidR="005A6FA2" w:rsidRPr="00792F03">
        <w:rPr>
          <w:rFonts w:ascii="Times New Roman" w:hAnsi="Times New Roman" w:cs="Times New Roman"/>
          <w:sz w:val="28"/>
          <w:szCs w:val="28"/>
        </w:rPr>
        <w:t>ющим звеном между всеми формируем</w:t>
      </w:r>
      <w:r w:rsidR="009475CB" w:rsidRPr="00792F03">
        <w:rPr>
          <w:rFonts w:ascii="Times New Roman" w:hAnsi="Times New Roman" w:cs="Times New Roman"/>
          <w:sz w:val="28"/>
          <w:szCs w:val="28"/>
        </w:rPr>
        <w:t>ыми планировочным</w:t>
      </w:r>
      <w:r w:rsidRPr="00792F03">
        <w:rPr>
          <w:rFonts w:ascii="Times New Roman" w:hAnsi="Times New Roman" w:cs="Times New Roman"/>
          <w:sz w:val="28"/>
          <w:szCs w:val="28"/>
        </w:rPr>
        <w:t>и район</w:t>
      </w:r>
      <w:r w:rsidR="00706D86" w:rsidRPr="00792F03">
        <w:rPr>
          <w:rFonts w:ascii="Times New Roman" w:hAnsi="Times New Roman" w:cs="Times New Roman"/>
          <w:sz w:val="28"/>
          <w:szCs w:val="28"/>
        </w:rPr>
        <w:t xml:space="preserve">ами г.Владикавказа - </w:t>
      </w:r>
      <w:r w:rsidRPr="00792F03">
        <w:rPr>
          <w:rFonts w:ascii="Times New Roman" w:hAnsi="Times New Roman" w:cs="Times New Roman"/>
          <w:sz w:val="28"/>
          <w:szCs w:val="28"/>
        </w:rPr>
        <w:t>Северо-западным, Северо-восточным, Юго-западным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 xml:space="preserve"> и Юго-восточным планировочными районами</w:t>
      </w:r>
      <w:r w:rsidR="009475CB" w:rsidRPr="00792F03">
        <w:rPr>
          <w:rFonts w:ascii="Times New Roman" w:hAnsi="Times New Roman" w:cs="Times New Roman"/>
          <w:sz w:val="28"/>
          <w:szCs w:val="28"/>
        </w:rPr>
        <w:t>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Следует отметить, что вопреки пред</w:t>
      </w:r>
      <w:r w:rsidR="00360311" w:rsidRPr="00792F03">
        <w:rPr>
          <w:rFonts w:ascii="Times New Roman" w:hAnsi="Times New Roman" w:cs="Times New Roman"/>
          <w:sz w:val="28"/>
          <w:szCs w:val="28"/>
        </w:rPr>
        <w:t>шествующим</w:t>
      </w:r>
      <w:r w:rsidRPr="00792F03">
        <w:rPr>
          <w:rFonts w:ascii="Times New Roman" w:hAnsi="Times New Roman" w:cs="Times New Roman"/>
          <w:sz w:val="28"/>
          <w:szCs w:val="28"/>
        </w:rPr>
        <w:t xml:space="preserve"> градостроительным проектам (генплан</w:t>
      </w:r>
      <w:r w:rsidR="0005758A" w:rsidRPr="00792F03">
        <w:rPr>
          <w:rFonts w:ascii="Times New Roman" w:hAnsi="Times New Roman" w:cs="Times New Roman"/>
          <w:sz w:val="28"/>
          <w:szCs w:val="28"/>
        </w:rPr>
        <w:t xml:space="preserve"> 1986г. и ПДП 1990г.) реальное преобразован</w:t>
      </w:r>
      <w:r w:rsidR="00706D86" w:rsidRPr="00792F03">
        <w:rPr>
          <w:rFonts w:ascii="Times New Roman" w:hAnsi="Times New Roman" w:cs="Times New Roman"/>
          <w:sz w:val="28"/>
          <w:szCs w:val="28"/>
        </w:rPr>
        <w:t xml:space="preserve">ие </w:t>
      </w:r>
      <w:r w:rsidR="0005758A" w:rsidRPr="00792F03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="00706D86" w:rsidRPr="00792F03">
        <w:rPr>
          <w:rFonts w:ascii="Times New Roman" w:hAnsi="Times New Roman" w:cs="Times New Roman"/>
          <w:sz w:val="28"/>
          <w:szCs w:val="28"/>
        </w:rPr>
        <w:t>центра</w:t>
      </w:r>
      <w:r w:rsidR="0005758A" w:rsidRPr="00792F03">
        <w:rPr>
          <w:rFonts w:ascii="Times New Roman" w:hAnsi="Times New Roman" w:cs="Times New Roman"/>
          <w:sz w:val="28"/>
          <w:szCs w:val="28"/>
        </w:rPr>
        <w:t xml:space="preserve"> города  </w:t>
      </w:r>
      <w:r w:rsidR="00706D86" w:rsidRPr="00792F03">
        <w:rPr>
          <w:rFonts w:ascii="Times New Roman" w:hAnsi="Times New Roman" w:cs="Times New Roman"/>
          <w:sz w:val="28"/>
          <w:szCs w:val="28"/>
        </w:rPr>
        <w:t>шло по пути точе</w:t>
      </w:r>
      <w:r w:rsidRPr="00792F03">
        <w:rPr>
          <w:rFonts w:ascii="Times New Roman" w:hAnsi="Times New Roman" w:cs="Times New Roman"/>
          <w:sz w:val="28"/>
          <w:szCs w:val="28"/>
        </w:rPr>
        <w:t>чного строи</w:t>
      </w:r>
      <w:r w:rsidR="00706D86" w:rsidRPr="00792F03">
        <w:rPr>
          <w:rFonts w:ascii="Times New Roman" w:hAnsi="Times New Roman" w:cs="Times New Roman"/>
          <w:sz w:val="28"/>
          <w:szCs w:val="28"/>
        </w:rPr>
        <w:t xml:space="preserve">тельства. Система </w:t>
      </w:r>
      <w:r w:rsidR="00360311" w:rsidRPr="00792F03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360311" w:rsidRPr="00792F03">
        <w:rPr>
          <w:rFonts w:ascii="Times New Roman" w:hAnsi="Times New Roman" w:cs="Times New Roman"/>
          <w:sz w:val="28"/>
          <w:szCs w:val="28"/>
        </w:rPr>
        <w:lastRenderedPageBreak/>
        <w:t xml:space="preserve">центра </w:t>
      </w:r>
      <w:r w:rsidR="00706D86" w:rsidRPr="00792F03">
        <w:rPr>
          <w:rFonts w:ascii="Times New Roman" w:hAnsi="Times New Roman" w:cs="Times New Roman"/>
          <w:sz w:val="28"/>
          <w:szCs w:val="28"/>
        </w:rPr>
        <w:t>раз</w:t>
      </w:r>
      <w:r w:rsidR="00360311" w:rsidRPr="00792F03">
        <w:rPr>
          <w:rFonts w:ascii="Times New Roman" w:hAnsi="Times New Roman" w:cs="Times New Roman"/>
          <w:sz w:val="28"/>
          <w:szCs w:val="28"/>
        </w:rPr>
        <w:t>вивалась не в направлении совершенствован</w:t>
      </w:r>
      <w:r w:rsidRPr="00792F03">
        <w:rPr>
          <w:rFonts w:ascii="Times New Roman" w:hAnsi="Times New Roman" w:cs="Times New Roman"/>
          <w:sz w:val="28"/>
          <w:szCs w:val="28"/>
        </w:rPr>
        <w:t>ия инфраструктурных эл</w:t>
      </w:r>
      <w:r w:rsidR="00360311" w:rsidRPr="00792F03">
        <w:rPr>
          <w:rFonts w:ascii="Times New Roman" w:hAnsi="Times New Roman" w:cs="Times New Roman"/>
          <w:sz w:val="28"/>
          <w:szCs w:val="28"/>
        </w:rPr>
        <w:t>ементов</w:t>
      </w:r>
      <w:r w:rsidRPr="00792F03">
        <w:rPr>
          <w:rFonts w:ascii="Times New Roman" w:hAnsi="Times New Roman" w:cs="Times New Roman"/>
          <w:sz w:val="28"/>
          <w:szCs w:val="28"/>
        </w:rPr>
        <w:t xml:space="preserve">, а </w:t>
      </w:r>
      <w:r w:rsidR="0005758A" w:rsidRPr="00792F03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792F03">
        <w:rPr>
          <w:rFonts w:ascii="Times New Roman" w:hAnsi="Times New Roman" w:cs="Times New Roman"/>
          <w:sz w:val="28"/>
          <w:szCs w:val="28"/>
        </w:rPr>
        <w:t>в направлении совершенствования средовых качеств. Такая  практика оставила нерешенными многие базисные проблемы центра, не позволила системе</w:t>
      </w:r>
      <w:r w:rsidR="00E012EB" w:rsidRPr="00792F03">
        <w:rPr>
          <w:rFonts w:ascii="Times New Roman" w:hAnsi="Times New Roman" w:cs="Times New Roman"/>
          <w:sz w:val="28"/>
          <w:szCs w:val="28"/>
        </w:rPr>
        <w:t xml:space="preserve"> центра</w:t>
      </w:r>
      <w:r w:rsidRPr="00792F03">
        <w:rPr>
          <w:rFonts w:ascii="Times New Roman" w:hAnsi="Times New Roman" w:cs="Times New Roman"/>
          <w:sz w:val="28"/>
          <w:szCs w:val="28"/>
        </w:rPr>
        <w:t xml:space="preserve"> перейт</w:t>
      </w:r>
      <w:r w:rsidR="00E012EB" w:rsidRPr="00792F03">
        <w:rPr>
          <w:rFonts w:ascii="Times New Roman" w:hAnsi="Times New Roman" w:cs="Times New Roman"/>
          <w:sz w:val="28"/>
          <w:szCs w:val="28"/>
        </w:rPr>
        <w:t>и на новый качественный уровень</w:t>
      </w:r>
      <w:r w:rsidRPr="00792F03">
        <w:rPr>
          <w:rFonts w:ascii="Times New Roman" w:hAnsi="Times New Roman" w:cs="Times New Roman"/>
          <w:sz w:val="28"/>
          <w:szCs w:val="28"/>
        </w:rPr>
        <w:t>. Сдерживающими факторами развития стали транспорт</w:t>
      </w:r>
      <w:r w:rsidR="00E012EB" w:rsidRPr="00792F03">
        <w:rPr>
          <w:rFonts w:ascii="Times New Roman" w:hAnsi="Times New Roman" w:cs="Times New Roman"/>
          <w:sz w:val="28"/>
          <w:szCs w:val="28"/>
        </w:rPr>
        <w:t xml:space="preserve">ная перегруженность, </w:t>
      </w:r>
      <w:r w:rsidRPr="00792F03">
        <w:rPr>
          <w:rFonts w:ascii="Times New Roman" w:hAnsi="Times New Roman" w:cs="Times New Roman"/>
          <w:sz w:val="28"/>
          <w:szCs w:val="28"/>
        </w:rPr>
        <w:t>бессистемное</w:t>
      </w:r>
      <w:r w:rsidR="00E012EB" w:rsidRPr="00792F03">
        <w:rPr>
          <w:rFonts w:ascii="Times New Roman" w:hAnsi="Times New Roman" w:cs="Times New Roman"/>
          <w:sz w:val="28"/>
          <w:szCs w:val="28"/>
        </w:rPr>
        <w:t xml:space="preserve"> жилищное строительство, что</w:t>
      </w:r>
      <w:r w:rsidRPr="00792F03">
        <w:rPr>
          <w:rFonts w:ascii="Times New Roman" w:hAnsi="Times New Roman" w:cs="Times New Roman"/>
          <w:sz w:val="28"/>
          <w:szCs w:val="28"/>
        </w:rPr>
        <w:t xml:space="preserve"> исторический центр, при всей его гибкости, уже не в состоянии «переварить».</w:t>
      </w:r>
    </w:p>
    <w:p w:rsidR="009475CB" w:rsidRPr="00792F03" w:rsidRDefault="00EC17F5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соответствии с действующим градостроительным кодексом РФ п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012EB" w:rsidRPr="00792F03">
        <w:rPr>
          <w:rFonts w:ascii="Times New Roman" w:hAnsi="Times New Roman" w:cs="Times New Roman"/>
          <w:sz w:val="28"/>
          <w:szCs w:val="28"/>
        </w:rPr>
        <w:t xml:space="preserve">планировки 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E012EB" w:rsidRPr="00792F03">
        <w:rPr>
          <w:rFonts w:ascii="Times New Roman" w:hAnsi="Times New Roman" w:cs="Times New Roman"/>
          <w:sz w:val="28"/>
          <w:szCs w:val="28"/>
        </w:rPr>
        <w:t>(</w:t>
      </w:r>
      <w:r w:rsidR="009475CB" w:rsidRPr="00792F03">
        <w:rPr>
          <w:rFonts w:ascii="Times New Roman" w:hAnsi="Times New Roman" w:cs="Times New Roman"/>
          <w:sz w:val="28"/>
          <w:szCs w:val="28"/>
        </w:rPr>
        <w:t>реконструкции</w:t>
      </w:r>
      <w:r w:rsidR="00E012EB" w:rsidRPr="00792F03">
        <w:rPr>
          <w:rFonts w:ascii="Times New Roman" w:hAnsi="Times New Roman" w:cs="Times New Roman"/>
          <w:sz w:val="28"/>
          <w:szCs w:val="28"/>
        </w:rPr>
        <w:t>)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центра г.Владикавказ</w:t>
      </w:r>
      <w:r w:rsidR="00E012EB" w:rsidRPr="00792F03">
        <w:rPr>
          <w:rFonts w:ascii="Times New Roman" w:hAnsi="Times New Roman" w:cs="Times New Roman"/>
          <w:sz w:val="28"/>
          <w:szCs w:val="28"/>
        </w:rPr>
        <w:t>а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не </w:t>
      </w:r>
      <w:r w:rsidR="00E012EB" w:rsidRPr="00792F03">
        <w:rPr>
          <w:rFonts w:ascii="Times New Roman" w:hAnsi="Times New Roman" w:cs="Times New Roman"/>
          <w:sz w:val="28"/>
          <w:szCs w:val="28"/>
        </w:rPr>
        <w:t>направлен на размещение отдельных зданий, а дает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Pr="00792F03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E012EB" w:rsidRPr="00792F03">
        <w:rPr>
          <w:rFonts w:ascii="Times New Roman" w:hAnsi="Times New Roman" w:cs="Times New Roman"/>
          <w:sz w:val="28"/>
          <w:szCs w:val="28"/>
        </w:rPr>
        <w:t xml:space="preserve">развития основных городских функций 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(</w:t>
      </w:r>
      <w:r w:rsidR="00E012EB" w:rsidRPr="00792F03">
        <w:rPr>
          <w:rFonts w:ascii="Times New Roman" w:hAnsi="Times New Roman" w:cs="Times New Roman"/>
          <w:sz w:val="28"/>
          <w:szCs w:val="28"/>
        </w:rPr>
        <w:t>столичных</w:t>
      </w:r>
      <w:r w:rsidR="00706D86" w:rsidRPr="00792F03">
        <w:rPr>
          <w:rFonts w:ascii="Times New Roman" w:hAnsi="Times New Roman" w:cs="Times New Roman"/>
          <w:sz w:val="28"/>
          <w:szCs w:val="28"/>
        </w:rPr>
        <w:t xml:space="preserve">, как </w:t>
      </w:r>
      <w:r w:rsidR="009475CB" w:rsidRPr="00792F03">
        <w:rPr>
          <w:rFonts w:ascii="Times New Roman" w:hAnsi="Times New Roman" w:cs="Times New Roman"/>
          <w:sz w:val="28"/>
          <w:szCs w:val="28"/>
        </w:rPr>
        <w:t>столицы республики Северная Осетия – Алания, селитебно-произ</w:t>
      </w:r>
      <w:r w:rsidR="00E012EB" w:rsidRPr="00792F03">
        <w:rPr>
          <w:rFonts w:ascii="Times New Roman" w:hAnsi="Times New Roman" w:cs="Times New Roman"/>
          <w:sz w:val="28"/>
          <w:szCs w:val="28"/>
        </w:rPr>
        <w:t>водственных,  рекреационных, инженерно-транспортных</w:t>
      </w:r>
      <w:r w:rsidRPr="00792F03">
        <w:rPr>
          <w:rFonts w:ascii="Times New Roman" w:hAnsi="Times New Roman" w:cs="Times New Roman"/>
          <w:sz w:val="28"/>
          <w:szCs w:val="28"/>
        </w:rPr>
        <w:t>) и устанавливает  градостроительные регламенты.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В </w:t>
      </w:r>
      <w:r w:rsidR="00D96B05" w:rsidRPr="00792F03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792F03">
        <w:rPr>
          <w:rFonts w:ascii="Times New Roman" w:hAnsi="Times New Roman" w:cs="Times New Roman"/>
          <w:sz w:val="28"/>
          <w:szCs w:val="28"/>
        </w:rPr>
        <w:t xml:space="preserve">проекте выделяются основные функциональные  зоны, центры и </w:t>
      </w:r>
      <w:r w:rsidR="00D96B05" w:rsidRPr="00792F03">
        <w:rPr>
          <w:rFonts w:ascii="Times New Roman" w:hAnsi="Times New Roman" w:cs="Times New Roman"/>
          <w:sz w:val="28"/>
          <w:szCs w:val="28"/>
        </w:rPr>
        <w:t xml:space="preserve">планировочные </w:t>
      </w:r>
      <w:r w:rsidRPr="00792F03">
        <w:rPr>
          <w:rFonts w:ascii="Times New Roman" w:hAnsi="Times New Roman" w:cs="Times New Roman"/>
          <w:sz w:val="28"/>
          <w:szCs w:val="28"/>
        </w:rPr>
        <w:t>оси, вдоль которых концентрируются общественно-деловые, торговые и культурно-развлекательные функции.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Деление центрального планировочного района </w:t>
      </w:r>
      <w:r w:rsidR="00896BC3" w:rsidRPr="00792F03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792F03">
        <w:rPr>
          <w:rFonts w:ascii="Times New Roman" w:hAnsi="Times New Roman" w:cs="Times New Roman"/>
          <w:sz w:val="28"/>
          <w:szCs w:val="28"/>
        </w:rPr>
        <w:t xml:space="preserve">на 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92F03">
        <w:rPr>
          <w:rFonts w:ascii="Times New Roman" w:hAnsi="Times New Roman" w:cs="Times New Roman"/>
          <w:sz w:val="28"/>
          <w:szCs w:val="28"/>
        </w:rPr>
        <w:t xml:space="preserve"> расчетно-градостроительных районов </w:t>
      </w:r>
      <w:r w:rsidR="00896BC3" w:rsidRPr="00792F03">
        <w:rPr>
          <w:rFonts w:ascii="Times New Roman" w:hAnsi="Times New Roman" w:cs="Times New Roman"/>
          <w:sz w:val="28"/>
          <w:szCs w:val="28"/>
        </w:rPr>
        <w:t xml:space="preserve">(РГР) </w:t>
      </w:r>
      <w:r w:rsidRPr="00792F03">
        <w:rPr>
          <w:rFonts w:ascii="Times New Roman" w:hAnsi="Times New Roman" w:cs="Times New Roman"/>
          <w:sz w:val="28"/>
          <w:szCs w:val="28"/>
        </w:rPr>
        <w:t>позв</w:t>
      </w:r>
      <w:r w:rsidR="00896BC3" w:rsidRPr="00792F03">
        <w:rPr>
          <w:rFonts w:ascii="Times New Roman" w:hAnsi="Times New Roman" w:cs="Times New Roman"/>
          <w:sz w:val="28"/>
          <w:szCs w:val="28"/>
        </w:rPr>
        <w:t>оляет выделить территории</w:t>
      </w:r>
      <w:r w:rsidRPr="00792F03">
        <w:rPr>
          <w:rFonts w:ascii="Times New Roman" w:hAnsi="Times New Roman" w:cs="Times New Roman"/>
          <w:sz w:val="28"/>
          <w:szCs w:val="28"/>
        </w:rPr>
        <w:t xml:space="preserve"> для установления и расчета потребности в объектах культурно-бытового обслуживания 1</w:t>
      </w:r>
      <w:r w:rsidR="00896BC3" w:rsidRPr="00792F03">
        <w:rPr>
          <w:rFonts w:ascii="Times New Roman" w:hAnsi="Times New Roman" w:cs="Times New Roman"/>
          <w:sz w:val="28"/>
          <w:szCs w:val="28"/>
        </w:rPr>
        <w:t>-о</w:t>
      </w:r>
      <w:r w:rsidRPr="00792F03">
        <w:rPr>
          <w:rFonts w:ascii="Times New Roman" w:hAnsi="Times New Roman" w:cs="Times New Roman"/>
          <w:sz w:val="28"/>
          <w:szCs w:val="28"/>
        </w:rPr>
        <w:t>й ступени:</w:t>
      </w:r>
    </w:p>
    <w:p w:rsidR="00896BC3" w:rsidRPr="00792F03" w:rsidRDefault="00896BC3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общеобразовательных школ;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детских </w:t>
      </w:r>
      <w:r w:rsidR="00896BC3" w:rsidRPr="00792F03">
        <w:rPr>
          <w:rFonts w:ascii="Times New Roman" w:hAnsi="Times New Roman" w:cs="Times New Roman"/>
          <w:sz w:val="28"/>
          <w:szCs w:val="28"/>
        </w:rPr>
        <w:t>дошкольных учреждений;</w:t>
      </w:r>
    </w:p>
    <w:p w:rsidR="0093084D" w:rsidRPr="00792F03" w:rsidRDefault="0093084D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- гаражей и  парковок,  как для постоянного, так и временного хранения автомобилей жителей ЦПР и работающих на территории ЦПР.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расчетно-градостроительных районах, которые образу</w:t>
      </w:r>
      <w:r w:rsidR="00896BC3" w:rsidRPr="00792F03">
        <w:rPr>
          <w:rFonts w:ascii="Times New Roman" w:hAnsi="Times New Roman" w:cs="Times New Roman"/>
          <w:sz w:val="28"/>
          <w:szCs w:val="28"/>
        </w:rPr>
        <w:t>ются между основными планировоч</w:t>
      </w:r>
      <w:r w:rsidRPr="00792F03">
        <w:rPr>
          <w:rFonts w:ascii="Times New Roman" w:hAnsi="Times New Roman" w:cs="Times New Roman"/>
          <w:sz w:val="28"/>
          <w:szCs w:val="28"/>
        </w:rPr>
        <w:t>ными осями ЦПР (в основном по улицам городского значени</w:t>
      </w:r>
      <w:r w:rsidR="00896BC3" w:rsidRPr="00792F03">
        <w:rPr>
          <w:rFonts w:ascii="Times New Roman" w:hAnsi="Times New Roman" w:cs="Times New Roman"/>
          <w:sz w:val="28"/>
          <w:szCs w:val="28"/>
        </w:rPr>
        <w:t xml:space="preserve">я) предусмотрено создание </w:t>
      </w:r>
      <w:r w:rsidRPr="00792F03">
        <w:rPr>
          <w:rFonts w:ascii="Times New Roman" w:hAnsi="Times New Roman" w:cs="Times New Roman"/>
          <w:sz w:val="28"/>
          <w:szCs w:val="28"/>
        </w:rPr>
        <w:t>центров р</w:t>
      </w:r>
      <w:r w:rsidR="00896BC3" w:rsidRPr="00792F03">
        <w:rPr>
          <w:rFonts w:ascii="Times New Roman" w:hAnsi="Times New Roman" w:cs="Times New Roman"/>
          <w:sz w:val="28"/>
          <w:szCs w:val="28"/>
        </w:rPr>
        <w:t>айонного значения, где размещают</w:t>
      </w:r>
      <w:r w:rsidRPr="00792F03">
        <w:rPr>
          <w:rFonts w:ascii="Times New Roman" w:hAnsi="Times New Roman" w:cs="Times New Roman"/>
          <w:sz w:val="28"/>
          <w:szCs w:val="28"/>
        </w:rPr>
        <w:t>ся объ</w:t>
      </w:r>
      <w:r w:rsidR="00896BC3" w:rsidRPr="00792F03">
        <w:rPr>
          <w:rFonts w:ascii="Times New Roman" w:hAnsi="Times New Roman" w:cs="Times New Roman"/>
          <w:sz w:val="28"/>
          <w:szCs w:val="28"/>
        </w:rPr>
        <w:t>екты 1-о</w:t>
      </w:r>
      <w:r w:rsidRPr="00792F03">
        <w:rPr>
          <w:rFonts w:ascii="Times New Roman" w:hAnsi="Times New Roman" w:cs="Times New Roman"/>
          <w:sz w:val="28"/>
          <w:szCs w:val="28"/>
        </w:rPr>
        <w:t>й ступени обслуживания</w:t>
      </w:r>
      <w:r w:rsidR="00323FFE" w:rsidRPr="00792F03">
        <w:rPr>
          <w:rFonts w:ascii="Times New Roman" w:hAnsi="Times New Roman" w:cs="Times New Roman"/>
          <w:sz w:val="28"/>
          <w:szCs w:val="28"/>
        </w:rPr>
        <w:t>.</w:t>
      </w:r>
    </w:p>
    <w:p w:rsidR="009475CB" w:rsidRPr="00792F03" w:rsidRDefault="00323FFE" w:rsidP="00792F03">
      <w:pPr>
        <w:pStyle w:val="a4"/>
        <w:spacing w:line="319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2F0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9475CB" w:rsidRPr="00792F03">
        <w:rPr>
          <w:rFonts w:ascii="Times New Roman" w:hAnsi="Times New Roman" w:cs="Times New Roman"/>
          <w:color w:val="auto"/>
          <w:sz w:val="28"/>
          <w:szCs w:val="28"/>
        </w:rPr>
        <w:t>ля размещения дипломатических представительств и других функциональных объектов, хар</w:t>
      </w:r>
      <w:r w:rsidRPr="00792F03">
        <w:rPr>
          <w:rFonts w:ascii="Times New Roman" w:hAnsi="Times New Roman" w:cs="Times New Roman"/>
          <w:color w:val="auto"/>
          <w:sz w:val="28"/>
          <w:szCs w:val="28"/>
        </w:rPr>
        <w:t xml:space="preserve">актерных для столицы республики, выделяются  кварталы </w:t>
      </w:r>
      <w:r w:rsidRPr="00792F03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color w:val="auto"/>
          <w:sz w:val="28"/>
          <w:szCs w:val="28"/>
        </w:rPr>
        <w:t>в границах улиц  К.Маркса – Гикало – Коцоева - Митькина и в границах улиц  Средняя – Держинского – Коцоева - Гикало.</w:t>
      </w:r>
    </w:p>
    <w:p w:rsidR="009475CB" w:rsidRPr="00792F03" w:rsidRDefault="00C119A9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Основной</w:t>
      </w:r>
      <w:r w:rsidR="00323FFE" w:rsidRPr="00792F03">
        <w:rPr>
          <w:rFonts w:ascii="Times New Roman" w:hAnsi="Times New Roman" w:cs="Times New Roman"/>
          <w:sz w:val="28"/>
          <w:szCs w:val="28"/>
        </w:rPr>
        <w:t xml:space="preserve"> природно-ланшафтная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ось</w:t>
      </w:r>
      <w:r w:rsidRPr="00792F03">
        <w:rPr>
          <w:rFonts w:ascii="Times New Roman" w:hAnsi="Times New Roman" w:cs="Times New Roman"/>
          <w:sz w:val="28"/>
          <w:szCs w:val="28"/>
        </w:rPr>
        <w:t>ю города является река Терек,  в</w:t>
      </w:r>
      <w:r w:rsidR="00323FFE" w:rsidRPr="00792F03">
        <w:rPr>
          <w:rFonts w:ascii="Times New Roman" w:hAnsi="Times New Roman" w:cs="Times New Roman"/>
          <w:sz w:val="28"/>
          <w:szCs w:val="28"/>
        </w:rPr>
        <w:t xml:space="preserve">доль  которой  </w:t>
      </w:r>
      <w:r w:rsidRPr="00792F03">
        <w:rPr>
          <w:rFonts w:ascii="Times New Roman" w:hAnsi="Times New Roman" w:cs="Times New Roman"/>
          <w:sz w:val="28"/>
          <w:szCs w:val="28"/>
        </w:rPr>
        <w:t xml:space="preserve">предлагается размещать прежде всего </w:t>
      </w:r>
      <w:r w:rsidR="00323FFE" w:rsidRPr="00792F03">
        <w:rPr>
          <w:rFonts w:ascii="Times New Roman" w:hAnsi="Times New Roman" w:cs="Times New Roman"/>
          <w:sz w:val="28"/>
          <w:szCs w:val="28"/>
        </w:rPr>
        <w:t xml:space="preserve"> объекты рекреационного и </w:t>
      </w:r>
      <w:r w:rsidR="009475CB" w:rsidRPr="00792F03">
        <w:rPr>
          <w:rFonts w:ascii="Times New Roman" w:hAnsi="Times New Roman" w:cs="Times New Roman"/>
          <w:sz w:val="28"/>
          <w:szCs w:val="28"/>
        </w:rPr>
        <w:t>общественного назначения.</w:t>
      </w:r>
    </w:p>
    <w:p w:rsidR="009475CB" w:rsidRPr="00792F03" w:rsidRDefault="00CF583A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Перпендикулярно этой природно-ландшафтной </w:t>
      </w:r>
      <w:r w:rsidR="009475CB" w:rsidRPr="00792F03">
        <w:rPr>
          <w:rFonts w:ascii="Times New Roman" w:hAnsi="Times New Roman" w:cs="Times New Roman"/>
          <w:sz w:val="28"/>
          <w:szCs w:val="28"/>
        </w:rPr>
        <w:t xml:space="preserve"> о</w:t>
      </w:r>
      <w:r w:rsidRPr="00792F03">
        <w:rPr>
          <w:rFonts w:ascii="Times New Roman" w:hAnsi="Times New Roman" w:cs="Times New Roman"/>
          <w:sz w:val="28"/>
          <w:szCs w:val="28"/>
        </w:rPr>
        <w:t>си  по улицам  Чкалова, Кирова, Нальчикской, Бутырина, Гадиева и Павленко проходят широтные планировочные оси городского значения.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На пересечении этих у</w:t>
      </w:r>
      <w:r w:rsidR="00CF583A" w:rsidRPr="00792F03">
        <w:rPr>
          <w:rFonts w:ascii="Times New Roman" w:hAnsi="Times New Roman" w:cs="Times New Roman"/>
          <w:sz w:val="28"/>
          <w:szCs w:val="28"/>
        </w:rPr>
        <w:t xml:space="preserve">лиц с основными </w:t>
      </w:r>
      <w:r w:rsidRPr="00792F03">
        <w:rPr>
          <w:rFonts w:ascii="Times New Roman" w:hAnsi="Times New Roman" w:cs="Times New Roman"/>
          <w:sz w:val="28"/>
          <w:szCs w:val="28"/>
        </w:rPr>
        <w:t xml:space="preserve">меридианальными </w:t>
      </w:r>
      <w:r w:rsidR="00CF583A" w:rsidRPr="00792F03">
        <w:rPr>
          <w:rFonts w:ascii="Times New Roman" w:hAnsi="Times New Roman" w:cs="Times New Roman"/>
          <w:sz w:val="28"/>
          <w:szCs w:val="28"/>
        </w:rPr>
        <w:t xml:space="preserve">планировочными осями по улицам </w:t>
      </w:r>
      <w:r w:rsidRPr="00792F03">
        <w:rPr>
          <w:rFonts w:ascii="Times New Roman" w:hAnsi="Times New Roman" w:cs="Times New Roman"/>
          <w:sz w:val="28"/>
          <w:szCs w:val="28"/>
        </w:rPr>
        <w:t>Коста, Марко</w:t>
      </w:r>
      <w:r w:rsidR="00CF583A" w:rsidRPr="00792F03">
        <w:rPr>
          <w:rFonts w:ascii="Times New Roman" w:hAnsi="Times New Roman" w:cs="Times New Roman"/>
          <w:sz w:val="28"/>
          <w:szCs w:val="28"/>
        </w:rPr>
        <w:t>ва, Ватутина и проспекту Мира,  формир</w:t>
      </w:r>
      <w:r w:rsidRPr="00792F03">
        <w:rPr>
          <w:rFonts w:ascii="Times New Roman" w:hAnsi="Times New Roman" w:cs="Times New Roman"/>
          <w:sz w:val="28"/>
          <w:szCs w:val="28"/>
        </w:rPr>
        <w:t xml:space="preserve">уются общественные центры </w:t>
      </w:r>
      <w:r w:rsidR="00CF583A" w:rsidRPr="00792F03">
        <w:rPr>
          <w:rFonts w:ascii="Times New Roman" w:hAnsi="Times New Roman" w:cs="Times New Roman"/>
          <w:sz w:val="28"/>
          <w:szCs w:val="28"/>
        </w:rPr>
        <w:t xml:space="preserve">городского обслуживания </w:t>
      </w:r>
      <w:r w:rsidRPr="00792F03">
        <w:rPr>
          <w:rFonts w:ascii="Times New Roman" w:hAnsi="Times New Roman" w:cs="Times New Roman"/>
          <w:sz w:val="28"/>
          <w:szCs w:val="28"/>
        </w:rPr>
        <w:t xml:space="preserve">различной </w:t>
      </w:r>
      <w:r w:rsidR="00CF583A" w:rsidRPr="00792F03">
        <w:rPr>
          <w:rFonts w:ascii="Times New Roman" w:hAnsi="Times New Roman" w:cs="Times New Roman"/>
          <w:sz w:val="28"/>
          <w:szCs w:val="28"/>
        </w:rPr>
        <w:t>поли</w:t>
      </w:r>
      <w:r w:rsidRPr="00792F03">
        <w:rPr>
          <w:rFonts w:ascii="Times New Roman" w:hAnsi="Times New Roman" w:cs="Times New Roman"/>
          <w:sz w:val="28"/>
          <w:szCs w:val="28"/>
        </w:rPr>
        <w:t>функциональной направленности.</w:t>
      </w:r>
    </w:p>
    <w:p w:rsidR="009475CB" w:rsidRPr="00792F03" w:rsidRDefault="00CF583A" w:rsidP="00792F03">
      <w:pPr>
        <w:pStyle w:val="a4"/>
        <w:spacing w:line="319" w:lineRule="auto"/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92F03">
        <w:rPr>
          <w:rFonts w:ascii="Times New Roman" w:hAnsi="Times New Roman" w:cs="Times New Roman"/>
          <w:color w:val="auto"/>
          <w:sz w:val="28"/>
          <w:szCs w:val="28"/>
        </w:rPr>
        <w:t xml:space="preserve">Между улицами Кирова и  Чкалова по улице </w:t>
      </w:r>
      <w:r w:rsidR="009475CB" w:rsidRPr="00792F03">
        <w:rPr>
          <w:rFonts w:ascii="Times New Roman" w:hAnsi="Times New Roman" w:cs="Times New Roman"/>
          <w:color w:val="auto"/>
          <w:sz w:val="28"/>
          <w:szCs w:val="28"/>
        </w:rPr>
        <w:t>Ма</w:t>
      </w:r>
      <w:r w:rsidRPr="00792F03">
        <w:rPr>
          <w:rFonts w:ascii="Times New Roman" w:hAnsi="Times New Roman" w:cs="Times New Roman"/>
          <w:color w:val="auto"/>
          <w:sz w:val="28"/>
          <w:szCs w:val="28"/>
        </w:rPr>
        <w:t>ркова запроектирован</w:t>
      </w:r>
      <w:r w:rsidR="0005758A" w:rsidRPr="00792F03">
        <w:rPr>
          <w:rFonts w:ascii="Times New Roman" w:hAnsi="Times New Roman" w:cs="Times New Roman"/>
          <w:color w:val="auto"/>
          <w:sz w:val="28"/>
          <w:szCs w:val="28"/>
        </w:rPr>
        <w:t xml:space="preserve"> новый общественно-деловой</w:t>
      </w:r>
      <w:r w:rsidR="009475CB" w:rsidRPr="00792F03">
        <w:rPr>
          <w:rFonts w:ascii="Times New Roman" w:hAnsi="Times New Roman" w:cs="Times New Roman"/>
          <w:color w:val="auto"/>
          <w:sz w:val="28"/>
          <w:szCs w:val="28"/>
        </w:rPr>
        <w:t xml:space="preserve"> ц</w:t>
      </w:r>
      <w:r w:rsidR="0005758A" w:rsidRPr="00792F03">
        <w:rPr>
          <w:rFonts w:ascii="Times New Roman" w:hAnsi="Times New Roman" w:cs="Times New Roman"/>
          <w:color w:val="auto"/>
          <w:sz w:val="28"/>
          <w:szCs w:val="28"/>
        </w:rPr>
        <w:t>ентр</w:t>
      </w:r>
      <w:r w:rsidR="009475CB" w:rsidRPr="00792F03">
        <w:rPr>
          <w:rFonts w:ascii="Times New Roman" w:hAnsi="Times New Roman" w:cs="Times New Roman"/>
          <w:color w:val="auto"/>
          <w:sz w:val="28"/>
          <w:szCs w:val="28"/>
        </w:rPr>
        <w:t xml:space="preserve"> города, где возможно разместить наряду с Владикавказскими деловыми структурами представительства за</w:t>
      </w:r>
      <w:r w:rsidR="0005758A" w:rsidRPr="00792F03">
        <w:rPr>
          <w:rFonts w:ascii="Times New Roman" w:hAnsi="Times New Roman" w:cs="Times New Roman"/>
          <w:color w:val="auto"/>
          <w:sz w:val="28"/>
          <w:szCs w:val="28"/>
        </w:rPr>
        <w:t>рубежного и российского бизнеса.</w:t>
      </w:r>
    </w:p>
    <w:p w:rsidR="009475CB" w:rsidRPr="00792F03" w:rsidRDefault="009475C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Все это позволит совершенствовать функциональную структуру центра, даст новый импульс ее развитию.</w:t>
      </w:r>
    </w:p>
    <w:p w:rsidR="00531D0B" w:rsidRPr="00792F03" w:rsidRDefault="00531D0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72055" w:rsidRPr="00792F03" w:rsidRDefault="00D72055" w:rsidP="00792F03">
      <w:pPr>
        <w:pStyle w:val="a3"/>
        <w:numPr>
          <w:ilvl w:val="1"/>
          <w:numId w:val="23"/>
        </w:numPr>
        <w:spacing w:line="319" w:lineRule="auto"/>
        <w:jc w:val="center"/>
        <w:rPr>
          <w:b/>
          <w:sz w:val="28"/>
          <w:szCs w:val="28"/>
        </w:rPr>
      </w:pPr>
      <w:r w:rsidRPr="00792F03">
        <w:rPr>
          <w:b/>
          <w:sz w:val="28"/>
          <w:szCs w:val="28"/>
        </w:rPr>
        <w:t>Архитектурно-планировочная организация территории.</w:t>
      </w:r>
    </w:p>
    <w:p w:rsidR="0093084D" w:rsidRPr="00792F03" w:rsidRDefault="0093084D" w:rsidP="00792F03">
      <w:pPr>
        <w:pStyle w:val="a3"/>
        <w:spacing w:line="319" w:lineRule="auto"/>
        <w:ind w:left="0" w:firstLine="567"/>
        <w:rPr>
          <w:i/>
          <w:sz w:val="28"/>
          <w:szCs w:val="28"/>
        </w:rPr>
      </w:pPr>
      <w:r w:rsidRPr="00792F03">
        <w:rPr>
          <w:i/>
          <w:sz w:val="28"/>
          <w:szCs w:val="28"/>
        </w:rPr>
        <w:t>Планировочная структура центрального планировочн</w:t>
      </w:r>
      <w:r w:rsidR="008A0923" w:rsidRPr="00792F03">
        <w:rPr>
          <w:i/>
          <w:sz w:val="28"/>
          <w:szCs w:val="28"/>
        </w:rPr>
        <w:t>ого района города  ( в  рассматриваемых границах)  сформирована семью</w:t>
      </w:r>
      <w:r w:rsidR="00110076" w:rsidRPr="00792F03">
        <w:rPr>
          <w:i/>
          <w:sz w:val="28"/>
          <w:szCs w:val="28"/>
        </w:rPr>
        <w:t xml:space="preserve"> расчетно-градостро-ительными районами,образованными при пересечении основных широтных и меридианальных</w:t>
      </w:r>
      <w:r w:rsidR="00CE2763" w:rsidRPr="00792F03">
        <w:rPr>
          <w:i/>
          <w:sz w:val="28"/>
          <w:szCs w:val="28"/>
        </w:rPr>
        <w:t xml:space="preserve"> архитектурно</w:t>
      </w:r>
      <w:r w:rsidR="00E256BB" w:rsidRPr="00792F03">
        <w:rPr>
          <w:i/>
          <w:sz w:val="28"/>
          <w:szCs w:val="28"/>
        </w:rPr>
        <w:t xml:space="preserve">-планировочных </w:t>
      </w:r>
      <w:r w:rsidR="00110076" w:rsidRPr="00792F03">
        <w:rPr>
          <w:i/>
          <w:sz w:val="28"/>
          <w:szCs w:val="28"/>
        </w:rPr>
        <w:t xml:space="preserve"> осей на основе функционирования объектов первой ступени обслуживания</w:t>
      </w:r>
      <w:r w:rsidR="004E164F" w:rsidRPr="00792F03">
        <w:rPr>
          <w:i/>
          <w:sz w:val="28"/>
          <w:szCs w:val="28"/>
        </w:rPr>
        <w:t>(детские сады,общеобразовательные школы и др.)</w:t>
      </w:r>
      <w:r w:rsidR="00CE2763" w:rsidRPr="00792F03">
        <w:rPr>
          <w:i/>
          <w:sz w:val="28"/>
          <w:szCs w:val="28"/>
        </w:rPr>
        <w:t>.</w:t>
      </w:r>
    </w:p>
    <w:p w:rsidR="00D72055" w:rsidRPr="00792F03" w:rsidRDefault="00D72055" w:rsidP="00792F03">
      <w:pPr>
        <w:spacing w:after="0" w:line="319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Создание второстепенных осей районного значения и центров районного значения будет способствовать рациональному размещению фокусов тяготения населения, </w:t>
      </w:r>
      <w:r w:rsidR="00E256BB" w:rsidRPr="00792F03">
        <w:rPr>
          <w:rFonts w:ascii="Times New Roman" w:hAnsi="Times New Roman" w:cs="Times New Roman"/>
          <w:sz w:val="28"/>
          <w:szCs w:val="28"/>
        </w:rPr>
        <w:t xml:space="preserve">что, </w:t>
      </w:r>
      <w:r w:rsidRPr="00792F03">
        <w:rPr>
          <w:rFonts w:ascii="Times New Roman" w:hAnsi="Times New Roman" w:cs="Times New Roman"/>
          <w:sz w:val="28"/>
          <w:szCs w:val="28"/>
        </w:rPr>
        <w:t>в свою очередь, будет спос</w:t>
      </w:r>
      <w:r w:rsidR="00E256BB" w:rsidRPr="00792F03">
        <w:rPr>
          <w:rFonts w:ascii="Times New Roman" w:hAnsi="Times New Roman" w:cs="Times New Roman"/>
          <w:sz w:val="28"/>
          <w:szCs w:val="28"/>
        </w:rPr>
        <w:t xml:space="preserve">обствовать снижению потребности </w:t>
      </w:r>
      <w:r w:rsidRPr="00792F03">
        <w:rPr>
          <w:rFonts w:ascii="Times New Roman" w:hAnsi="Times New Roman" w:cs="Times New Roman"/>
          <w:sz w:val="28"/>
          <w:szCs w:val="28"/>
        </w:rPr>
        <w:t xml:space="preserve"> в транспорте, уменьшению протяженности инженерных сетей, улучшению экологической ситуации в центральном планировочном районе города (ЦПР).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Рациональная территориально-планировочная организация ЦПР и эффективность функционирования его инфраструктуры даст возможность: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- Развитию гармоничных социальных отношений и реализации социальных потребностей населения;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Обеспечению равных возможностей для реализации разнообразных социально-культурных потребностей горожан (в образовании, отдыхе, спорте, развлечениях, общении, получении информации);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Целенаправленное сглаживание различий между качеством среды проживания бедных и наиболее богатых слоев населения при одновременном увеличении разнообразия типов жилых комплексов;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Поддержка, «выращивание» самоорганизующихся социально-территориальных сообществ;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Законодательное ограничение частных интересов во владении землей или недвижимостью, если эти интересы противоречат интересам городского сообщества;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106DC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Сохранение и развитие культурных традиций, своеобразие места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Экореконструкция ландшафтов и объектов, повышение количества озелененных территорий и повышение степени их связности, т.е. создание системы зеленых насаждений общего пользования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Рациональная организация транспортной системы ЦПР: нахождение оптимального баланса между работой  индивидуального и общественного транспорта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Повышение эффективности функционирования инженерных сетей ЦПР</w:t>
      </w:r>
    </w:p>
    <w:p w:rsidR="00D72055" w:rsidRPr="00792F03" w:rsidRDefault="00D72055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Таким образом, предлагаемая планировочная организация ЦПР способствует устойчивому градостроительному и социально-экономическому развитию, движению в направлении повышения эффективности функционирования, поддержания целостности и достижения сбалансированности градостроительной системы всего центрального планировочного района и каждого расчетно-градостроительного района в отдельности.</w:t>
      </w:r>
    </w:p>
    <w:p w:rsidR="00531D0B" w:rsidRPr="00792F03" w:rsidRDefault="00531D0B" w:rsidP="00792F03">
      <w:pPr>
        <w:spacing w:after="0" w:line="319" w:lineRule="auto"/>
        <w:ind w:left="-142" w:firstLine="568"/>
        <w:contextualSpacing/>
        <w:rPr>
          <w:rFonts w:ascii="Times New Roman" w:hAnsi="Times New Roman" w:cs="Times New Roman"/>
          <w:sz w:val="28"/>
          <w:szCs w:val="28"/>
        </w:rPr>
      </w:pPr>
    </w:p>
    <w:p w:rsidR="00D72055" w:rsidRPr="00792F03" w:rsidRDefault="00D72055" w:rsidP="00792F03">
      <w:pPr>
        <w:spacing w:after="0" w:line="319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2.3</w:t>
      </w:r>
      <w:r w:rsidR="00106DCB" w:rsidRPr="00792F03">
        <w:rPr>
          <w:rFonts w:ascii="Times New Roman" w:hAnsi="Times New Roman" w:cs="Times New Roman"/>
          <w:b/>
          <w:sz w:val="28"/>
          <w:szCs w:val="28"/>
        </w:rPr>
        <w:t>.</w:t>
      </w:r>
      <w:r w:rsidR="00414044" w:rsidRPr="00792F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b/>
          <w:sz w:val="28"/>
          <w:szCs w:val="28"/>
        </w:rPr>
        <w:t>Композиционно-пространственные решения.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92F03">
        <w:rPr>
          <w:rFonts w:ascii="Times New Roman" w:hAnsi="Times New Roman" w:cs="Times New Roman"/>
          <w:i/>
          <w:sz w:val="28"/>
          <w:szCs w:val="28"/>
        </w:rPr>
        <w:t>При формировании пространственной композиции центрального планировочного района г.Владикавказ выделяются визуальные акценты</w:t>
      </w:r>
      <w:r w:rsidR="00414044" w:rsidRPr="00792F0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92F03">
        <w:rPr>
          <w:rFonts w:ascii="Times New Roman" w:hAnsi="Times New Roman" w:cs="Times New Roman"/>
          <w:i/>
          <w:sz w:val="28"/>
          <w:szCs w:val="28"/>
        </w:rPr>
        <w:t>пространственные ориентиры</w:t>
      </w:r>
      <w:r w:rsidR="006D4AF1" w:rsidRPr="00792F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i/>
          <w:sz w:val="28"/>
          <w:szCs w:val="28"/>
        </w:rPr>
        <w:t xml:space="preserve">(такие как Армянская церковь, Осетинская </w:t>
      </w:r>
      <w:r w:rsidRPr="00792F03">
        <w:rPr>
          <w:rFonts w:ascii="Times New Roman" w:hAnsi="Times New Roman" w:cs="Times New Roman"/>
          <w:i/>
          <w:sz w:val="28"/>
          <w:szCs w:val="28"/>
        </w:rPr>
        <w:lastRenderedPageBreak/>
        <w:t>церковь, мечеть, драматический театр, транспортный узел ж-д вокзала и т.п.) и фон</w:t>
      </w:r>
      <w:r w:rsidR="00414044" w:rsidRPr="00792F03">
        <w:rPr>
          <w:rFonts w:ascii="Times New Roman" w:hAnsi="Times New Roman" w:cs="Times New Roman"/>
          <w:i/>
          <w:sz w:val="28"/>
          <w:szCs w:val="28"/>
        </w:rPr>
        <w:t>, на котором они воспринимаются.</w:t>
      </w:r>
    </w:p>
    <w:p w:rsidR="00056AAB" w:rsidRPr="00792F03" w:rsidRDefault="00414044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</w:t>
      </w:r>
      <w:r w:rsidR="00056AAB" w:rsidRPr="00792F03">
        <w:rPr>
          <w:rFonts w:ascii="Times New Roman" w:hAnsi="Times New Roman" w:cs="Times New Roman"/>
          <w:sz w:val="28"/>
          <w:szCs w:val="28"/>
        </w:rPr>
        <w:t>сновные композиционные оси центрального планировочного района (ЦПР) совпадают с архитектурно-планировочными и функциональными.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Основной мериди</w:t>
      </w:r>
      <w:r w:rsidR="00414044" w:rsidRPr="00792F03">
        <w:rPr>
          <w:rFonts w:ascii="Times New Roman" w:hAnsi="Times New Roman" w:cs="Times New Roman"/>
          <w:sz w:val="28"/>
          <w:szCs w:val="28"/>
        </w:rPr>
        <w:t>о</w:t>
      </w:r>
      <w:r w:rsidRPr="00792F03">
        <w:rPr>
          <w:rFonts w:ascii="Times New Roman" w:hAnsi="Times New Roman" w:cs="Times New Roman"/>
          <w:sz w:val="28"/>
          <w:szCs w:val="28"/>
        </w:rPr>
        <w:t>нальной осью</w:t>
      </w:r>
      <w:r w:rsidR="00414044" w:rsidRPr="00792F03">
        <w:rPr>
          <w:rFonts w:ascii="Times New Roman" w:hAnsi="Times New Roman" w:cs="Times New Roman"/>
          <w:sz w:val="28"/>
          <w:szCs w:val="28"/>
        </w:rPr>
        <w:t>,</w:t>
      </w:r>
      <w:r w:rsidRPr="00792F03">
        <w:rPr>
          <w:rFonts w:ascii="Times New Roman" w:hAnsi="Times New Roman" w:cs="Times New Roman"/>
          <w:sz w:val="28"/>
          <w:szCs w:val="28"/>
        </w:rPr>
        <w:t xml:space="preserve"> делящей ЦПР на две части</w:t>
      </w:r>
      <w:r w:rsidR="00414044" w:rsidRPr="00792F03">
        <w:rPr>
          <w:rFonts w:ascii="Times New Roman" w:hAnsi="Times New Roman" w:cs="Times New Roman"/>
          <w:sz w:val="28"/>
          <w:szCs w:val="28"/>
        </w:rPr>
        <w:t>,</w:t>
      </w:r>
      <w:r w:rsidRPr="00792F03">
        <w:rPr>
          <w:rFonts w:ascii="Times New Roman" w:hAnsi="Times New Roman" w:cs="Times New Roman"/>
          <w:sz w:val="28"/>
          <w:szCs w:val="28"/>
        </w:rPr>
        <w:t xml:space="preserve"> является река Терек</w:t>
      </w:r>
      <w:r w:rsidR="00414044" w:rsidRPr="00792F03">
        <w:rPr>
          <w:rFonts w:ascii="Times New Roman" w:hAnsi="Times New Roman" w:cs="Times New Roman"/>
          <w:sz w:val="28"/>
          <w:szCs w:val="28"/>
        </w:rPr>
        <w:t>. Кроме того, меридио</w:t>
      </w:r>
      <w:r w:rsidRPr="00792F03">
        <w:rPr>
          <w:rFonts w:ascii="Times New Roman" w:hAnsi="Times New Roman" w:cs="Times New Roman"/>
          <w:sz w:val="28"/>
          <w:szCs w:val="28"/>
        </w:rPr>
        <w:t>нальные оси это:  ул.</w:t>
      </w:r>
      <w:r w:rsidR="00414044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Коста, набережная р.Терек, ул.Мира, ул.Ч. Баева, ул.</w:t>
      </w:r>
      <w:r w:rsidR="00414044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Ватутина, ул.</w:t>
      </w:r>
      <w:r w:rsidR="00414044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Заводская.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Основные широтные композиционные оси: ул.Чкалова, ул.Кирова, ул.Таутиева, ул.На</w:t>
      </w:r>
      <w:r w:rsidR="006D4AF1" w:rsidRPr="00792F03">
        <w:rPr>
          <w:rFonts w:ascii="Times New Roman" w:hAnsi="Times New Roman" w:cs="Times New Roman"/>
          <w:sz w:val="28"/>
          <w:szCs w:val="28"/>
        </w:rPr>
        <w:t>л</w:t>
      </w:r>
      <w:r w:rsidRPr="00792F03">
        <w:rPr>
          <w:rFonts w:ascii="Times New Roman" w:hAnsi="Times New Roman" w:cs="Times New Roman"/>
          <w:sz w:val="28"/>
          <w:szCs w:val="28"/>
        </w:rPr>
        <w:t>ьчикская, ул.Бутырина, ул.Гадиева, ул.Павленко.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Восприятие градостроительной композиции существенно меняется в зависимости от удаленности наблюдателя от объекта обзора, от направления, высоты точки обзора, скорости движения наблюдателя и других факторов. Поэтому в составе ЦПР выделяются градостроительные образования с размерам</w:t>
      </w:r>
      <w:r w:rsidR="00414044" w:rsidRPr="00792F03">
        <w:rPr>
          <w:rFonts w:ascii="Times New Roman" w:hAnsi="Times New Roman" w:cs="Times New Roman"/>
          <w:sz w:val="28"/>
          <w:szCs w:val="28"/>
        </w:rPr>
        <w:t>и</w:t>
      </w:r>
      <w:r w:rsidRPr="00792F03">
        <w:rPr>
          <w:rFonts w:ascii="Times New Roman" w:hAnsi="Times New Roman" w:cs="Times New Roman"/>
          <w:sz w:val="28"/>
          <w:szCs w:val="28"/>
        </w:rPr>
        <w:t>, позволяющими воспринять (единовременно или последовательно) облик этих образований как пространственную целостность.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Формируются направленные видовые перспективы, которые способствуют упорядочению композиции. При этом используются приемы линейного раскрытия пространственной композиции и раскрыти</w:t>
      </w:r>
      <w:r w:rsidR="00414044" w:rsidRPr="00792F03">
        <w:rPr>
          <w:rFonts w:ascii="Times New Roman" w:hAnsi="Times New Roman" w:cs="Times New Roman"/>
          <w:sz w:val="28"/>
          <w:szCs w:val="28"/>
        </w:rPr>
        <w:t>я</w:t>
      </w:r>
      <w:r w:rsidRPr="00792F03">
        <w:rPr>
          <w:rFonts w:ascii="Times New Roman" w:hAnsi="Times New Roman" w:cs="Times New Roman"/>
          <w:sz w:val="28"/>
          <w:szCs w:val="28"/>
        </w:rPr>
        <w:t xml:space="preserve"> с меняющимся направлением обзора.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Особенность г.</w:t>
      </w:r>
      <w:r w:rsidR="00BD353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Владикавказа состоит в том</w:t>
      </w:r>
      <w:r w:rsidR="00BD353B" w:rsidRPr="00792F03">
        <w:rPr>
          <w:rFonts w:ascii="Times New Roman" w:hAnsi="Times New Roman" w:cs="Times New Roman"/>
          <w:sz w:val="28"/>
          <w:szCs w:val="28"/>
        </w:rPr>
        <w:t>,</w:t>
      </w:r>
      <w:r w:rsidRPr="00792F03">
        <w:rPr>
          <w:rFonts w:ascii="Times New Roman" w:hAnsi="Times New Roman" w:cs="Times New Roman"/>
          <w:sz w:val="28"/>
          <w:szCs w:val="28"/>
        </w:rPr>
        <w:t xml:space="preserve"> что природный ландшафт играет большую роль в композиции как ЦПР, так и всего города.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Основными доминантами, на которые ориентированы точки обзора</w:t>
      </w:r>
      <w:r w:rsidR="00BD353B" w:rsidRPr="00792F03">
        <w:rPr>
          <w:rFonts w:ascii="Times New Roman" w:hAnsi="Times New Roman" w:cs="Times New Roman"/>
          <w:sz w:val="28"/>
          <w:szCs w:val="28"/>
        </w:rPr>
        <w:t>,</w:t>
      </w:r>
      <w:r w:rsidRPr="00792F03">
        <w:rPr>
          <w:rFonts w:ascii="Times New Roman" w:hAnsi="Times New Roman" w:cs="Times New Roman"/>
          <w:sz w:val="28"/>
          <w:szCs w:val="28"/>
        </w:rPr>
        <w:t xml:space="preserve"> являются горные массивы с юго-восточной и юго-западной  стороны г.</w:t>
      </w:r>
      <w:r w:rsidR="00BD353B"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Владикавказа, а также выраженный рельеф у набережных реки Терек, дающий возможность обзора и раскрытия композиционных акцентов.</w:t>
      </w:r>
    </w:p>
    <w:p w:rsidR="00056AAB" w:rsidRPr="00792F03" w:rsidRDefault="00056AAB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Ранжирование архитектурных доминант по композиционной значимости заключается в выделении доминант первого, второго и третьего уровней (что отражено на схеме композиционно-пространственной организации ЦПР)</w:t>
      </w:r>
      <w:r w:rsidR="00BD353B" w:rsidRPr="00792F03">
        <w:rPr>
          <w:rFonts w:ascii="Times New Roman" w:hAnsi="Times New Roman" w:cs="Times New Roman"/>
          <w:sz w:val="28"/>
          <w:szCs w:val="28"/>
        </w:rPr>
        <w:t>.</w:t>
      </w:r>
    </w:p>
    <w:p w:rsidR="00531D0B" w:rsidRPr="00792F03" w:rsidRDefault="00531D0B" w:rsidP="00792F03">
      <w:pPr>
        <w:spacing w:after="0" w:line="319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55" w:rsidRPr="00792F03" w:rsidRDefault="00D72055" w:rsidP="00792F03">
      <w:pPr>
        <w:spacing w:after="0" w:line="319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2.4</w:t>
      </w:r>
      <w:r w:rsidR="00106DCB" w:rsidRPr="00792F03">
        <w:rPr>
          <w:rFonts w:ascii="Times New Roman" w:hAnsi="Times New Roman" w:cs="Times New Roman"/>
          <w:b/>
          <w:sz w:val="28"/>
          <w:szCs w:val="28"/>
        </w:rPr>
        <w:t>.</w:t>
      </w:r>
      <w:r w:rsidRPr="00792F03">
        <w:rPr>
          <w:rFonts w:ascii="Times New Roman" w:hAnsi="Times New Roman" w:cs="Times New Roman"/>
          <w:b/>
          <w:sz w:val="28"/>
          <w:szCs w:val="28"/>
        </w:rPr>
        <w:t xml:space="preserve"> Охрана культурного наследия.</w:t>
      </w:r>
    </w:p>
    <w:p w:rsidR="00CB5E63" w:rsidRPr="00792F03" w:rsidRDefault="009512C1" w:rsidP="00792F03">
      <w:pPr>
        <w:pStyle w:val="a3"/>
        <w:spacing w:line="319" w:lineRule="auto"/>
        <w:ind w:left="0" w:firstLine="567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В  составе генерального плана города разработан проект охранных зон  ,памятников, где предусмотрено:  - у</w:t>
      </w:r>
      <w:r w:rsidR="00CB5E63" w:rsidRPr="00792F03">
        <w:rPr>
          <w:sz w:val="28"/>
          <w:szCs w:val="28"/>
        </w:rPr>
        <w:t xml:space="preserve">становление границ зон охраны </w:t>
      </w:r>
      <w:r w:rsidR="00CB5E63" w:rsidRPr="00792F03">
        <w:rPr>
          <w:sz w:val="28"/>
          <w:szCs w:val="28"/>
        </w:rPr>
        <w:lastRenderedPageBreak/>
        <w:t>объектов кул</w:t>
      </w:r>
      <w:r w:rsidRPr="00792F03">
        <w:rPr>
          <w:sz w:val="28"/>
          <w:szCs w:val="28"/>
        </w:rPr>
        <w:t>ьтурного наследия на территории (</w:t>
      </w:r>
      <w:r w:rsidR="00CB5E63" w:rsidRPr="00792F03">
        <w:rPr>
          <w:sz w:val="28"/>
          <w:szCs w:val="28"/>
        </w:rPr>
        <w:t xml:space="preserve"> охранные зоны регулирования застройки, зоны охраняемого ландшафта,  зоны исторического культурного слоя.</w:t>
      </w:r>
      <w:r w:rsidRPr="00792F03">
        <w:rPr>
          <w:sz w:val="28"/>
          <w:szCs w:val="28"/>
        </w:rPr>
        <w:t>);</w:t>
      </w:r>
    </w:p>
    <w:p w:rsidR="00CB5E63" w:rsidRPr="00792F03" w:rsidRDefault="0016356D" w:rsidP="00792F03">
      <w:pPr>
        <w:pStyle w:val="a3"/>
        <w:spacing w:line="319" w:lineRule="auto"/>
        <w:ind w:left="0" w:firstLine="567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В результате анализа планировки и застройки Центрального планировочного района</w:t>
      </w:r>
      <w:r w:rsidR="00FD3728" w:rsidRPr="00792F03">
        <w:rPr>
          <w:sz w:val="28"/>
          <w:szCs w:val="28"/>
        </w:rPr>
        <w:t xml:space="preserve"> выявлены  ценные элементы</w:t>
      </w:r>
      <w:r w:rsidR="00CB5E63" w:rsidRPr="00792F03">
        <w:rPr>
          <w:sz w:val="28"/>
          <w:szCs w:val="28"/>
        </w:rPr>
        <w:t xml:space="preserve"> исторической среды центрального планировочного района  в соответствии с историко-культурным опо</w:t>
      </w:r>
      <w:r w:rsidR="00FD3728" w:rsidRPr="00792F03">
        <w:rPr>
          <w:sz w:val="28"/>
          <w:szCs w:val="28"/>
        </w:rPr>
        <w:t>рным планом,  в том числе ценные</w:t>
      </w:r>
      <w:r w:rsidR="00494276" w:rsidRPr="00792F03">
        <w:rPr>
          <w:sz w:val="28"/>
          <w:szCs w:val="28"/>
        </w:rPr>
        <w:t xml:space="preserve"> элементы  планировочной структуры, ценные</w:t>
      </w:r>
      <w:r w:rsidR="00CB5E63" w:rsidRPr="00792F03">
        <w:rPr>
          <w:sz w:val="28"/>
          <w:szCs w:val="28"/>
        </w:rPr>
        <w:t xml:space="preserve"> эле</w:t>
      </w:r>
      <w:r w:rsidR="00494276" w:rsidRPr="00792F03">
        <w:rPr>
          <w:sz w:val="28"/>
          <w:szCs w:val="28"/>
        </w:rPr>
        <w:t>менты</w:t>
      </w:r>
      <w:r w:rsidR="00CB5E63" w:rsidRPr="00792F03">
        <w:rPr>
          <w:sz w:val="28"/>
          <w:szCs w:val="28"/>
        </w:rPr>
        <w:t xml:space="preserve"> ландшафтно-</w:t>
      </w:r>
      <w:r w:rsidR="00494276" w:rsidRPr="00792F03">
        <w:rPr>
          <w:sz w:val="28"/>
          <w:szCs w:val="28"/>
        </w:rPr>
        <w:t>композиционной структуры, ценные элементы</w:t>
      </w:r>
      <w:r w:rsidR="00CB5E63" w:rsidRPr="00792F03">
        <w:rPr>
          <w:sz w:val="28"/>
          <w:szCs w:val="28"/>
        </w:rPr>
        <w:t xml:space="preserve"> композиционной структуры ЦПР.</w:t>
      </w:r>
    </w:p>
    <w:p w:rsidR="00EE2939" w:rsidRPr="00792F03" w:rsidRDefault="00EE2939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E2939" w:rsidRPr="00792F03" w:rsidRDefault="00D7205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2.5</w:t>
      </w:r>
      <w:r w:rsidR="00106DCB" w:rsidRPr="00792F03">
        <w:rPr>
          <w:rFonts w:ascii="Times New Roman" w:hAnsi="Times New Roman" w:cs="Times New Roman"/>
          <w:b/>
          <w:sz w:val="28"/>
          <w:szCs w:val="28"/>
        </w:rPr>
        <w:t>.</w:t>
      </w:r>
      <w:r w:rsidRPr="00792F03">
        <w:rPr>
          <w:rFonts w:ascii="Times New Roman" w:hAnsi="Times New Roman" w:cs="Times New Roman"/>
          <w:b/>
          <w:sz w:val="28"/>
          <w:szCs w:val="28"/>
        </w:rPr>
        <w:t xml:space="preserve"> Развитие системы озеленения и рекреационных зон.</w:t>
      </w:r>
    </w:p>
    <w:p w:rsidR="00956E4F" w:rsidRPr="00792F03" w:rsidRDefault="00956E4F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На территории ЦПР располагаются следующие виды озелененных территорий:</w:t>
      </w:r>
      <w:r w:rsidRPr="00792F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2F03">
        <w:rPr>
          <w:rFonts w:ascii="Times New Roman" w:hAnsi="Times New Roman" w:cs="Times New Roman"/>
          <w:sz w:val="28"/>
          <w:szCs w:val="28"/>
        </w:rPr>
        <w:t>общего пользования,  ограниченного пользования, специального назначения.</w:t>
      </w:r>
    </w:p>
    <w:p w:rsidR="00D7227F" w:rsidRPr="00792F03" w:rsidRDefault="00956E4F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Прибрежные территории р.Терек представляют собой охраняемый природный ландшафт.</w:t>
      </w:r>
      <w:r w:rsidR="00D7227F" w:rsidRPr="00792F03">
        <w:rPr>
          <w:rFonts w:ascii="Times New Roman" w:hAnsi="Times New Roman" w:cs="Times New Roman"/>
          <w:sz w:val="28"/>
          <w:szCs w:val="28"/>
        </w:rPr>
        <w:t xml:space="preserve"> Зона охраняемого природного ландшафта установлена с целью сохранения макрорельефа, зеленых насаждений, обеспечения экологической чистоты, обеспечения благоприятных условий визуального восприятия объектов культурного наследия в органической связи с окружающим пространством.</w:t>
      </w:r>
    </w:p>
    <w:p w:rsidR="00956E4F" w:rsidRPr="00792F03" w:rsidRDefault="00956E4F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Увеличиваются  озелененные пространства у общественных зданий, в основных архитектурно-планировочных и функциональных узлах (например в районе общественного центра у жд. вокзала)</w:t>
      </w:r>
    </w:p>
    <w:p w:rsidR="00956E4F" w:rsidRPr="00792F03" w:rsidRDefault="00956E4F" w:rsidP="00792F03">
      <w:pPr>
        <w:spacing w:after="0" w:line="319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Создаваемая система зеленых насаждений является  частью экологического каркаса города и  служит основой для повышения  комфорта проживания и создании более здоровой атмосферы  в ЦПР.</w:t>
      </w:r>
    </w:p>
    <w:p w:rsidR="00956E4F" w:rsidRPr="00792F03" w:rsidRDefault="00956E4F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E2194" w:rsidRPr="00792F03" w:rsidRDefault="009E2194" w:rsidP="00792F03">
      <w:pPr>
        <w:pStyle w:val="003"/>
        <w:contextualSpacing/>
        <w:rPr>
          <w:sz w:val="28"/>
          <w:szCs w:val="28"/>
        </w:rPr>
      </w:pPr>
      <w:r w:rsidRPr="00792F03">
        <w:rPr>
          <w:sz w:val="28"/>
          <w:szCs w:val="28"/>
        </w:rPr>
        <w:t>3. Социально-демографическая характеристика ЦПР</w:t>
      </w:r>
    </w:p>
    <w:p w:rsidR="00531D0B" w:rsidRPr="00792F03" w:rsidRDefault="00531D0B" w:rsidP="00792F03">
      <w:pPr>
        <w:pStyle w:val="003"/>
        <w:contextualSpacing/>
        <w:rPr>
          <w:sz w:val="28"/>
          <w:szCs w:val="28"/>
        </w:rPr>
      </w:pPr>
    </w:p>
    <w:p w:rsidR="009E2194" w:rsidRPr="00792F03" w:rsidRDefault="009E2194" w:rsidP="00792F03">
      <w:pPr>
        <w:pStyle w:val="004"/>
        <w:rPr>
          <w:sz w:val="28"/>
        </w:rPr>
      </w:pPr>
      <w:r w:rsidRPr="00792F03">
        <w:rPr>
          <w:sz w:val="28"/>
        </w:rPr>
        <w:t>3.1. Жилой фонд</w:t>
      </w:r>
    </w:p>
    <w:p w:rsidR="00531D0B" w:rsidRPr="00792F03" w:rsidRDefault="00531D0B" w:rsidP="00792F03">
      <w:pPr>
        <w:pStyle w:val="004"/>
        <w:rPr>
          <w:sz w:val="28"/>
        </w:rPr>
      </w:pP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Общая площадь жилого фонда в центральном планировочном районе составляет 722,7 тыс. м</w:t>
      </w:r>
      <w:r w:rsidRPr="00792F03">
        <w:rPr>
          <w:sz w:val="28"/>
          <w:vertAlign w:val="superscript"/>
        </w:rPr>
        <w:t>2</w:t>
      </w:r>
      <w:r w:rsidRPr="00792F03">
        <w:rPr>
          <w:sz w:val="28"/>
        </w:rPr>
        <w:t xml:space="preserve">. По состоянию на 01.01.2010 г. жилищная </w:t>
      </w:r>
      <w:r w:rsidRPr="00792F03">
        <w:rPr>
          <w:sz w:val="28"/>
        </w:rPr>
        <w:lastRenderedPageBreak/>
        <w:t xml:space="preserve">обеспеченность населения по данным Администрации в г. Владикавказе составляла </w:t>
      </w:r>
      <w:smartTag w:uri="urn:schemas-microsoft-com:office:smarttags" w:element="metricconverter">
        <w:smartTagPr>
          <w:attr w:name="ProductID" w:val="20,2 м2"/>
        </w:smartTagPr>
        <w:r w:rsidRPr="00792F03">
          <w:rPr>
            <w:sz w:val="28"/>
          </w:rPr>
          <w:t>20,2 м</w:t>
        </w:r>
        <w:r w:rsidRPr="00792F03">
          <w:rPr>
            <w:sz w:val="28"/>
            <w:vertAlign w:val="superscript"/>
          </w:rPr>
          <w:t>2</w:t>
        </w:r>
      </w:smartTag>
      <w:r w:rsidRPr="00792F03">
        <w:rPr>
          <w:sz w:val="28"/>
          <w:vertAlign w:val="superscript"/>
        </w:rPr>
        <w:t xml:space="preserve"> </w:t>
      </w:r>
      <w:r w:rsidRPr="00792F03">
        <w:rPr>
          <w:sz w:val="28"/>
        </w:rPr>
        <w:t>на человека.</w:t>
      </w: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В целом в течение расчетного с</w:t>
      </w:r>
      <w:r w:rsidR="00F82CB2" w:rsidRPr="00792F03">
        <w:rPr>
          <w:sz w:val="28"/>
        </w:rPr>
        <w:t>рока площадь жилых территорий в </w:t>
      </w:r>
      <w:r w:rsidRPr="00792F03">
        <w:rPr>
          <w:sz w:val="28"/>
        </w:rPr>
        <w:t>границах центрального планировочного района останется в пределах существующей.</w:t>
      </w: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Размещение нового жилищного строительства предусматривается в сложившейся селитебной части за счет реконструкции жилых кварталов, поскольку в центральном планировочном</w:t>
      </w:r>
      <w:r w:rsidR="00E46609" w:rsidRPr="00792F03">
        <w:rPr>
          <w:sz w:val="28"/>
        </w:rPr>
        <w:t xml:space="preserve"> районе сосредоточено до 75% </w:t>
      </w:r>
      <w:r w:rsidRPr="00792F03">
        <w:rPr>
          <w:sz w:val="28"/>
        </w:rPr>
        <w:t>мал</w:t>
      </w:r>
      <w:r w:rsidR="00E46609" w:rsidRPr="00792F03">
        <w:rPr>
          <w:sz w:val="28"/>
        </w:rPr>
        <w:t>оценной малоэтажной застройки с </w:t>
      </w:r>
      <w:r w:rsidRPr="00792F03">
        <w:rPr>
          <w:sz w:val="28"/>
        </w:rPr>
        <w:t>большой степень морального и физического износа</w:t>
      </w:r>
      <w:r w:rsidR="007D6228" w:rsidRPr="00792F03">
        <w:rPr>
          <w:sz w:val="28"/>
        </w:rPr>
        <w:t xml:space="preserve"> (от общей площади </w:t>
      </w:r>
      <w:r w:rsidR="0030718B" w:rsidRPr="00792F03">
        <w:rPr>
          <w:sz w:val="28"/>
        </w:rPr>
        <w:t>такой застройки</w:t>
      </w:r>
      <w:r w:rsidR="007D6228" w:rsidRPr="00792F03">
        <w:rPr>
          <w:sz w:val="28"/>
        </w:rPr>
        <w:t xml:space="preserve"> по всему городу)</w:t>
      </w:r>
      <w:r w:rsidRPr="00792F03">
        <w:rPr>
          <w:sz w:val="28"/>
        </w:rPr>
        <w:t>.</w:t>
      </w: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Проектом предлагается ликвидац</w:t>
      </w:r>
      <w:r w:rsidR="007D6228" w:rsidRPr="00792F03">
        <w:rPr>
          <w:sz w:val="28"/>
        </w:rPr>
        <w:t xml:space="preserve">ия ветхого и аварийного фонда </w:t>
      </w:r>
      <w:r w:rsidRPr="00792F03">
        <w:rPr>
          <w:sz w:val="28"/>
        </w:rPr>
        <w:t>жилого фон</w:t>
      </w:r>
      <w:r w:rsidR="001D6128" w:rsidRPr="00792F03">
        <w:rPr>
          <w:sz w:val="28"/>
        </w:rPr>
        <w:t>да с процентом износа более 70%(кроме  памятников и ценной фоновой исторической застройки).</w:t>
      </w:r>
      <w:r w:rsidRPr="00792F03">
        <w:rPr>
          <w:sz w:val="28"/>
        </w:rPr>
        <w:t xml:space="preserve"> </w:t>
      </w: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Проектом предлагается возведение жи</w:t>
      </w:r>
      <w:r w:rsidR="00E46609" w:rsidRPr="00792F03">
        <w:rPr>
          <w:sz w:val="28"/>
        </w:rPr>
        <w:t>лья различной этажности от 1 до </w:t>
      </w:r>
      <w:r w:rsidRPr="00792F03">
        <w:rPr>
          <w:sz w:val="28"/>
        </w:rPr>
        <w:t>7 этажей. Основная часть нового жилищного строительства представлена 1-3 и 3-5 этажной застройкой (52 и 37%</w:t>
      </w:r>
      <w:r w:rsidR="0030718B" w:rsidRPr="00792F03">
        <w:rPr>
          <w:sz w:val="28"/>
        </w:rPr>
        <w:t xml:space="preserve"> территории</w:t>
      </w:r>
      <w:r w:rsidRPr="00792F03">
        <w:rPr>
          <w:sz w:val="28"/>
        </w:rPr>
        <w:t xml:space="preserve"> соответственно). 11%</w:t>
      </w:r>
      <w:r w:rsidR="0030718B" w:rsidRPr="00792F03">
        <w:rPr>
          <w:sz w:val="28"/>
        </w:rPr>
        <w:t> территории</w:t>
      </w:r>
      <w:r w:rsidRPr="00792F03">
        <w:rPr>
          <w:sz w:val="28"/>
        </w:rPr>
        <w:t xml:space="preserve"> возводимого жилья предполагается этажностью 5-7 этажей. </w:t>
      </w:r>
    </w:p>
    <w:p w:rsidR="00AB2FD3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 xml:space="preserve">На территории центрального планировочного района, в </w:t>
      </w:r>
      <w:r w:rsidRPr="00792F03">
        <w:rPr>
          <w:sz w:val="28"/>
          <w:lang w:val="en-US"/>
        </w:rPr>
        <w:t>IV</w:t>
      </w:r>
      <w:r w:rsidRPr="00792F03">
        <w:rPr>
          <w:sz w:val="28"/>
        </w:rPr>
        <w:t xml:space="preserve"> РГР, имеется жилой фонд, расположенн</w:t>
      </w:r>
      <w:r w:rsidR="00E46609" w:rsidRPr="00792F03">
        <w:rPr>
          <w:sz w:val="28"/>
        </w:rPr>
        <w:t>ый в санитарно-защитной зоне от </w:t>
      </w:r>
      <w:r w:rsidRPr="00792F03">
        <w:rPr>
          <w:sz w:val="28"/>
        </w:rPr>
        <w:t>железной дороги. Площадь такого жилого фонда составляет 5,7 тыс. м</w:t>
      </w:r>
      <w:r w:rsidRPr="00792F03">
        <w:rPr>
          <w:sz w:val="28"/>
          <w:vertAlign w:val="superscript"/>
        </w:rPr>
        <w:t>2</w:t>
      </w:r>
      <w:r w:rsidRPr="00792F03">
        <w:rPr>
          <w:sz w:val="28"/>
        </w:rPr>
        <w:t>, где проживает 0,3 тыс. чел. Проектом предлагается вынос этого жилого фонда, с организацией на освободившейся территории общественно-деловых зон.</w:t>
      </w:r>
    </w:p>
    <w:p w:rsidR="009E2194" w:rsidRPr="00792F03" w:rsidRDefault="00AB2FD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Жилой фонд центрального планировочного района к 2025 г. составит 999,3 тыс. м</w:t>
      </w:r>
      <w:r w:rsidRPr="00792F03">
        <w:rPr>
          <w:sz w:val="28"/>
          <w:vertAlign w:val="superscript"/>
        </w:rPr>
        <w:t>2</w:t>
      </w:r>
      <w:r w:rsidRPr="00792F03">
        <w:rPr>
          <w:sz w:val="28"/>
        </w:rPr>
        <w:t>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</w:p>
    <w:p w:rsidR="009E2194" w:rsidRPr="00792F03" w:rsidRDefault="009E2194" w:rsidP="00792F03">
      <w:pPr>
        <w:pStyle w:val="003"/>
        <w:contextualSpacing/>
        <w:rPr>
          <w:sz w:val="28"/>
          <w:szCs w:val="28"/>
        </w:rPr>
      </w:pPr>
      <w:r w:rsidRPr="00792F03">
        <w:rPr>
          <w:sz w:val="28"/>
          <w:szCs w:val="28"/>
        </w:rPr>
        <w:t>3.2. Население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 xml:space="preserve">В </w:t>
      </w:r>
      <w:r w:rsidR="0030718B" w:rsidRPr="00792F03">
        <w:rPr>
          <w:sz w:val="28"/>
        </w:rPr>
        <w:t xml:space="preserve">проектируемых границах </w:t>
      </w:r>
      <w:r w:rsidRPr="00792F03">
        <w:rPr>
          <w:sz w:val="28"/>
        </w:rPr>
        <w:t>центрально</w:t>
      </w:r>
      <w:r w:rsidR="0030718B" w:rsidRPr="00792F03">
        <w:rPr>
          <w:sz w:val="28"/>
        </w:rPr>
        <w:t>го</w:t>
      </w:r>
      <w:r w:rsidRPr="00792F03">
        <w:rPr>
          <w:sz w:val="28"/>
        </w:rPr>
        <w:t xml:space="preserve"> планировочно</w:t>
      </w:r>
      <w:r w:rsidR="0030718B" w:rsidRPr="00792F03">
        <w:rPr>
          <w:sz w:val="28"/>
        </w:rPr>
        <w:t>го</w:t>
      </w:r>
      <w:r w:rsidRPr="00792F03">
        <w:rPr>
          <w:sz w:val="28"/>
        </w:rPr>
        <w:t xml:space="preserve"> район</w:t>
      </w:r>
      <w:r w:rsidR="0030718B" w:rsidRPr="00792F03">
        <w:rPr>
          <w:sz w:val="28"/>
        </w:rPr>
        <w:t>а на </w:t>
      </w:r>
      <w:r w:rsidRPr="00792F03">
        <w:rPr>
          <w:sz w:val="28"/>
        </w:rPr>
        <w:t xml:space="preserve">01.01.2010 проживает 35,8 тыс. чел. 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b/>
          <w:sz w:val="28"/>
        </w:rPr>
        <w:t>Расчет перспективной численности населения</w:t>
      </w:r>
      <w:r w:rsidRPr="00792F03">
        <w:rPr>
          <w:sz w:val="28"/>
        </w:rPr>
        <w:t xml:space="preserve"> произведен на основе средней жилищной обеспеченности и площади жилого фонда на расчетный срок. Численность населения к 2025 г. составит 37,0 тыс. чел.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</w:p>
    <w:p w:rsidR="009E2194" w:rsidRPr="00792F03" w:rsidRDefault="009E2194" w:rsidP="00792F03">
      <w:pPr>
        <w:pStyle w:val="00"/>
        <w:rPr>
          <w:sz w:val="28"/>
        </w:rPr>
      </w:pPr>
      <w:r w:rsidRPr="00792F03">
        <w:rPr>
          <w:sz w:val="28"/>
        </w:rPr>
        <w:lastRenderedPageBreak/>
        <w:t>Численность населения по расчетно-градостроительным районам, тыс. чел.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/>
      </w:tblPr>
      <w:tblGrid>
        <w:gridCol w:w="2711"/>
        <w:gridCol w:w="838"/>
        <w:gridCol w:w="838"/>
        <w:gridCol w:w="838"/>
        <w:gridCol w:w="842"/>
        <w:gridCol w:w="838"/>
        <w:gridCol w:w="838"/>
        <w:gridCol w:w="838"/>
        <w:gridCol w:w="888"/>
      </w:tblGrid>
      <w:tr w:rsidR="009E2194" w:rsidRPr="00792F03" w:rsidTr="009E2194">
        <w:tc>
          <w:tcPr>
            <w:tcW w:w="1434" w:type="pct"/>
            <w:vMerge w:val="restar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Период</w:t>
            </w:r>
          </w:p>
        </w:tc>
        <w:tc>
          <w:tcPr>
            <w:tcW w:w="3566" w:type="pct"/>
            <w:gridSpan w:val="8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Номер РГР</w:t>
            </w:r>
          </w:p>
        </w:tc>
      </w:tr>
      <w:tr w:rsidR="009E2194" w:rsidRPr="00792F03" w:rsidTr="009E2194">
        <w:tc>
          <w:tcPr>
            <w:tcW w:w="1434" w:type="pct"/>
            <w:vMerge/>
            <w:vAlign w:val="center"/>
          </w:tcPr>
          <w:p w:rsidR="009E2194" w:rsidRPr="00792F03" w:rsidRDefault="009E2194" w:rsidP="00792F03">
            <w:pPr>
              <w:pStyle w:val="003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447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449" w:type="pct"/>
            <w:vAlign w:val="center"/>
          </w:tcPr>
          <w:p w:rsidR="009E2194" w:rsidRPr="00792F03" w:rsidRDefault="009E2194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 целом</w:t>
            </w:r>
          </w:p>
        </w:tc>
      </w:tr>
      <w:tr w:rsidR="009E2194" w:rsidRPr="00792F03" w:rsidTr="009E2194">
        <w:tc>
          <w:tcPr>
            <w:tcW w:w="1434" w:type="pct"/>
            <w:vAlign w:val="center"/>
          </w:tcPr>
          <w:p w:rsidR="009E2194" w:rsidRPr="00792F03" w:rsidRDefault="009E2194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Современная численность населения, 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447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449" w:type="pct"/>
            <w:vAlign w:val="center"/>
          </w:tcPr>
          <w:p w:rsidR="009E2194" w:rsidRPr="00792F03" w:rsidRDefault="009E2194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35,8</w:t>
            </w:r>
          </w:p>
        </w:tc>
      </w:tr>
      <w:tr w:rsidR="009E2194" w:rsidRPr="00792F03" w:rsidTr="009E2194">
        <w:tc>
          <w:tcPr>
            <w:tcW w:w="1434" w:type="pct"/>
            <w:vAlign w:val="center"/>
          </w:tcPr>
          <w:p w:rsidR="009E2194" w:rsidRPr="00792F03" w:rsidRDefault="009E2194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Численность населения на первую очередь </w:t>
            </w:r>
            <w:smartTag w:uri="urn:schemas-microsoft-com:office:smarttags" w:element="metricconverter">
              <w:smartTagPr>
                <w:attr w:name="ProductID" w:val="2015 г"/>
              </w:smartTagPr>
              <w:r w:rsidRPr="00792F03">
                <w:rPr>
                  <w:sz w:val="28"/>
                  <w:szCs w:val="28"/>
                </w:rPr>
                <w:t>2015 г</w:t>
              </w:r>
            </w:smartTag>
            <w:r w:rsidRPr="00792F03">
              <w:rPr>
                <w:sz w:val="28"/>
                <w:szCs w:val="28"/>
              </w:rPr>
              <w:t>.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447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449" w:type="pct"/>
            <w:vAlign w:val="center"/>
          </w:tcPr>
          <w:p w:rsidR="009E2194" w:rsidRPr="00792F03" w:rsidRDefault="009E2194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35,3</w:t>
            </w:r>
          </w:p>
        </w:tc>
      </w:tr>
      <w:tr w:rsidR="009E2194" w:rsidRPr="00792F03" w:rsidTr="009E2194">
        <w:tc>
          <w:tcPr>
            <w:tcW w:w="1434" w:type="pct"/>
            <w:vAlign w:val="center"/>
          </w:tcPr>
          <w:p w:rsidR="009E2194" w:rsidRPr="00792F03" w:rsidRDefault="009E2194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Численность населения на расчетный срок, </w:t>
            </w:r>
            <w:smartTag w:uri="urn:schemas-microsoft-com:office:smarttags" w:element="metricconverter">
              <w:smartTagPr>
                <w:attr w:name="ProductID" w:val="2025 г"/>
              </w:smartTagPr>
              <w:r w:rsidRPr="00792F03">
                <w:rPr>
                  <w:sz w:val="28"/>
                  <w:szCs w:val="28"/>
                </w:rPr>
                <w:t>2025 г</w:t>
              </w:r>
            </w:smartTag>
            <w:r w:rsidRPr="00792F03">
              <w:rPr>
                <w:sz w:val="28"/>
                <w:szCs w:val="28"/>
              </w:rPr>
              <w:t>.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447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9,9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445" w:type="pct"/>
            <w:vAlign w:val="center"/>
          </w:tcPr>
          <w:p w:rsidR="009E2194" w:rsidRPr="00792F03" w:rsidRDefault="009E2194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449" w:type="pct"/>
            <w:vAlign w:val="center"/>
          </w:tcPr>
          <w:p w:rsidR="009E2194" w:rsidRPr="00792F03" w:rsidRDefault="009E2194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37,0</w:t>
            </w:r>
          </w:p>
        </w:tc>
      </w:tr>
    </w:tbl>
    <w:p w:rsidR="009E2194" w:rsidRPr="00792F03" w:rsidRDefault="009E2194" w:rsidP="00792F03">
      <w:pPr>
        <w:pStyle w:val="002"/>
        <w:contextualSpacing/>
        <w:rPr>
          <w:sz w:val="28"/>
        </w:rPr>
      </w:pPr>
    </w:p>
    <w:p w:rsidR="009E2194" w:rsidRPr="00792F03" w:rsidRDefault="009E2194" w:rsidP="00792F03">
      <w:pPr>
        <w:pStyle w:val="004"/>
        <w:rPr>
          <w:sz w:val="28"/>
        </w:rPr>
      </w:pPr>
      <w:r w:rsidRPr="00792F03">
        <w:rPr>
          <w:sz w:val="28"/>
        </w:rPr>
        <w:t>3.3. Развитие системы культурно-бытового обслуживания и размещение объектов 1й ступени обслуживания.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Основной задачей развития системы культурно-бытового обслуживания является удовлетворе</w:t>
      </w:r>
      <w:r w:rsidR="0030718B" w:rsidRPr="00792F03">
        <w:rPr>
          <w:sz w:val="28"/>
        </w:rPr>
        <w:t>ние потребности населения ЦПР в </w:t>
      </w:r>
      <w:r w:rsidRPr="00792F03">
        <w:rPr>
          <w:sz w:val="28"/>
        </w:rPr>
        <w:t>учреждениях обслуживания с учётом социальных нормативов и норм, установленных Правительством Российской Федерации, и других нормативных документов по развитию сети учреждений облуживания; обеспечение доступности объектов обслуживания для всех жителей района; оптимизация размещения сети учреждений обслуживания; повышение эффективности использования территорий, занятых существующими учреждениями обслуживания.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>В результате анализа существующего положения системы культурно-бытового обслуживания 1-й ступени был выявлен острый дефицит мест в детских дошкольных учреждениях. Прое</w:t>
      </w:r>
      <w:r w:rsidR="0030718B" w:rsidRPr="00792F03">
        <w:rPr>
          <w:sz w:val="28"/>
        </w:rPr>
        <w:t>ктом предлагается размещение 10 </w:t>
      </w:r>
      <w:r w:rsidRPr="00792F03">
        <w:rPr>
          <w:sz w:val="28"/>
        </w:rPr>
        <w:t>новых детских садика (из них 4 объекта на первую очередь в расчетно-градостроительных районах с наиболее острым дефицитом мест в детских дошкольных учреждениях) и реконструкция МДОУ ДС №8 (</w:t>
      </w:r>
      <w:r w:rsidRPr="00792F03">
        <w:rPr>
          <w:sz w:val="28"/>
          <w:lang w:val="en-US"/>
        </w:rPr>
        <w:t>V</w:t>
      </w:r>
      <w:r w:rsidRPr="00792F03">
        <w:rPr>
          <w:sz w:val="28"/>
        </w:rPr>
        <w:t xml:space="preserve"> РГР, ул. Огнева, 18) для расширения объекта до 70 мест.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lastRenderedPageBreak/>
        <w:t>Дефицита мест в общеобразовательных учреждениях не выявлено. Тем не менее, в некоторых общеобразовательных учреждениях количество учащихся превышает проектную вместимость объекта. По радиусу обслуживания выявлена необходимость еще в двух объектах. Проектом предлагается размещение школ:</w:t>
      </w:r>
    </w:p>
    <w:p w:rsidR="009E2194" w:rsidRPr="00792F03" w:rsidRDefault="009E2194" w:rsidP="00792F03">
      <w:pPr>
        <w:pStyle w:val="001"/>
        <w:numPr>
          <w:ilvl w:val="0"/>
          <w:numId w:val="7"/>
        </w:numPr>
        <w:rPr>
          <w:sz w:val="28"/>
        </w:rPr>
      </w:pPr>
      <w:r w:rsidRPr="00792F03">
        <w:rPr>
          <w:sz w:val="28"/>
        </w:rPr>
        <w:t xml:space="preserve"> на 200 мест в </w:t>
      </w:r>
      <w:r w:rsidRPr="00792F03">
        <w:rPr>
          <w:sz w:val="28"/>
          <w:lang w:val="en-US"/>
        </w:rPr>
        <w:t>VI</w:t>
      </w:r>
      <w:r w:rsidRPr="00792F03">
        <w:rPr>
          <w:sz w:val="28"/>
        </w:rPr>
        <w:t xml:space="preserve"> РГР в квартале, ограниченном улицами Горького, Бородинская, Тамаева;</w:t>
      </w:r>
    </w:p>
    <w:p w:rsidR="009E2194" w:rsidRPr="00792F03" w:rsidRDefault="009E2194" w:rsidP="00792F03">
      <w:pPr>
        <w:pStyle w:val="001"/>
        <w:numPr>
          <w:ilvl w:val="0"/>
          <w:numId w:val="7"/>
        </w:numPr>
        <w:rPr>
          <w:sz w:val="28"/>
        </w:rPr>
      </w:pPr>
      <w:r w:rsidRPr="00792F03">
        <w:rPr>
          <w:sz w:val="28"/>
        </w:rPr>
        <w:t xml:space="preserve">на 300 мест в </w:t>
      </w:r>
      <w:r w:rsidRPr="00792F03">
        <w:rPr>
          <w:sz w:val="28"/>
          <w:lang w:val="en-US"/>
        </w:rPr>
        <w:t>VII</w:t>
      </w:r>
      <w:r w:rsidRPr="00792F03">
        <w:rPr>
          <w:sz w:val="28"/>
        </w:rPr>
        <w:t xml:space="preserve"> РГР в квартале, ограниченном улицами Коибаева, Армянская, Кутузова, Хетагурова.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</w:p>
    <w:p w:rsidR="009E2194" w:rsidRPr="00792F03" w:rsidRDefault="009E2194" w:rsidP="00792F03">
      <w:pPr>
        <w:pStyle w:val="004"/>
        <w:rPr>
          <w:sz w:val="28"/>
        </w:rPr>
      </w:pPr>
      <w:r w:rsidRPr="00792F03">
        <w:rPr>
          <w:sz w:val="28"/>
        </w:rPr>
        <w:t>3.4. Реорганизация коммунально-производственных объектов на территории ЦПР</w:t>
      </w:r>
    </w:p>
    <w:p w:rsidR="009E2194" w:rsidRPr="00792F03" w:rsidRDefault="009E2194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 xml:space="preserve">В настоящее время </w:t>
      </w:r>
      <w:r w:rsidR="0030718B" w:rsidRPr="00792F03">
        <w:rPr>
          <w:sz w:val="28"/>
        </w:rPr>
        <w:t xml:space="preserve">в проектируемых границах </w:t>
      </w:r>
      <w:r w:rsidRPr="00792F03">
        <w:rPr>
          <w:sz w:val="28"/>
        </w:rPr>
        <w:t>центрального планировочного района расположены следующие объекты производственного и коммунально-склад</w:t>
      </w:r>
      <w:r w:rsidR="0030718B" w:rsidRPr="00792F03">
        <w:rPr>
          <w:sz w:val="28"/>
        </w:rPr>
        <w:t>ского назначения: автостояка ЧП </w:t>
      </w:r>
      <w:r w:rsidRPr="00792F03">
        <w:rPr>
          <w:sz w:val="28"/>
        </w:rPr>
        <w:t>«Фатимат», трамвайное депо, АЗС «Роснефть» и строительная база ООО «Тави». Территория данных объекто</w:t>
      </w:r>
      <w:r w:rsidR="0030718B" w:rsidRPr="00792F03">
        <w:rPr>
          <w:sz w:val="28"/>
        </w:rPr>
        <w:t>в составляет 1,5 га или 0,3% от </w:t>
      </w:r>
      <w:r w:rsidRPr="00792F03">
        <w:rPr>
          <w:sz w:val="28"/>
        </w:rPr>
        <w:t xml:space="preserve">общей </w:t>
      </w:r>
      <w:r w:rsidR="0030718B" w:rsidRPr="00792F03">
        <w:rPr>
          <w:sz w:val="28"/>
        </w:rPr>
        <w:t xml:space="preserve"> </w:t>
      </w:r>
      <w:r w:rsidRPr="00792F03">
        <w:rPr>
          <w:sz w:val="28"/>
        </w:rPr>
        <w:t>территории</w:t>
      </w:r>
      <w:r w:rsidR="0030718B" w:rsidRPr="00792F03">
        <w:rPr>
          <w:sz w:val="28"/>
        </w:rPr>
        <w:t xml:space="preserve"> в проектируемых границах</w:t>
      </w:r>
      <w:r w:rsidRPr="00792F03">
        <w:rPr>
          <w:sz w:val="28"/>
        </w:rPr>
        <w:t xml:space="preserve"> ЦПР. </w:t>
      </w:r>
    </w:p>
    <w:p w:rsidR="00CB5E63" w:rsidRPr="00792F03" w:rsidRDefault="000B5473" w:rsidP="00792F03">
      <w:pPr>
        <w:pStyle w:val="002"/>
        <w:contextualSpacing/>
        <w:rPr>
          <w:sz w:val="28"/>
        </w:rPr>
      </w:pPr>
      <w:r w:rsidRPr="00792F03">
        <w:rPr>
          <w:sz w:val="28"/>
        </w:rPr>
        <w:t xml:space="preserve"> Территория трамвайного депо получает новое функциональное назначение-музей истории трамвая. Остальные коммунально –производственные объекты выносятся за пределы ЦПР в производственную зону.</w:t>
      </w:r>
      <w:r w:rsidR="0030718B" w:rsidRPr="00792F03">
        <w:rPr>
          <w:sz w:val="28"/>
        </w:rPr>
        <w:t xml:space="preserve"> </w:t>
      </w:r>
      <w:r w:rsidRPr="00792F03">
        <w:rPr>
          <w:sz w:val="28"/>
        </w:rPr>
        <w:t>Новое трамвайное депо предлагается разместить за пределам</w:t>
      </w:r>
      <w:r w:rsidR="00D10827" w:rsidRPr="00792F03">
        <w:rPr>
          <w:sz w:val="28"/>
        </w:rPr>
        <w:t>и ЦПР в районе поселка Редант-2.</w:t>
      </w:r>
    </w:p>
    <w:p w:rsidR="00531D0B" w:rsidRPr="00792F03" w:rsidRDefault="00531D0B" w:rsidP="00792F03">
      <w:pPr>
        <w:pStyle w:val="002"/>
        <w:contextualSpacing/>
        <w:rPr>
          <w:sz w:val="28"/>
        </w:rPr>
      </w:pPr>
    </w:p>
    <w:p w:rsidR="00CB5E63" w:rsidRPr="00792F03" w:rsidRDefault="00F12DCB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4. Развитие транспортной инфраструктуры ЦПР.</w:t>
      </w:r>
    </w:p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Улично-дорожная сеть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Для обеспечения эффективности транспортных процессов, транспортной обеспеченности города, для обеспечения соответствия городских дорог перспективным планам развития города, его территорий, его перспективному экономическому статусу и др., город должен своевременно совершенствовать, модернизировать и развивать УДС.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Меры по развитию УДС ЦПР, в рамках разработки Проекта планировки, предусматривают: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 xml:space="preserve">1. Реконструкцию и модернизацию </w:t>
      </w:r>
      <w:smartTag w:uri="urn:schemas-microsoft-com:office:smarttags" w:element="metricconverter">
        <w:smartTagPr>
          <w:attr w:name="ProductID" w:val="35,2 км"/>
        </w:smartTagPr>
        <w:r w:rsidRPr="00792F03">
          <w:rPr>
            <w:rFonts w:ascii="Times New Roman" w:hAnsi="Times New Roman" w:cs="Times New Roman"/>
            <w:sz w:val="28"/>
            <w:szCs w:val="28"/>
          </w:rPr>
          <w:t>35,2 км</w:t>
        </w:r>
      </w:smartTag>
      <w:r w:rsidRPr="00792F03">
        <w:rPr>
          <w:rFonts w:ascii="Times New Roman" w:hAnsi="Times New Roman" w:cs="Times New Roman"/>
          <w:sz w:val="28"/>
          <w:szCs w:val="28"/>
        </w:rPr>
        <w:t xml:space="preserve"> существующих линейных участков магистральных городских дорог общегородского и районного значения с целью доведения их до требуемых транспортно-эксплуатационных параметров в соответствии с перспективной классификацией городских дорог.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 Реконструкцию и модернизацию существующих узлов УДС (пересечений, примыканий, площадей), в соответствии с перспективной классификацией узлов УДС, с целью обеспечения их требуемой пропускной способности и других эксплуатационных свойств.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Классификация узлов магистральной УДС ЦПР общегородского и районного значения предусматривает (расчётный срок):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- 45 регулируемых пересечений и примыканий;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- 3 регулируемых узла канализированного типа;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- 21 саморегулируемое примыкание/пересечение;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- 5 саморегулируемых примыкания/пересечения канализированного типа.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Кроме дорог и узлов существуют и другие объекты пешеходно-транспортной инфраструктуры ЦПР. Меры по развитию транспортной инфраструктуры ЦПР, в рамках разработки Проекта планировки, предусматривают:</w:t>
      </w:r>
    </w:p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Парковки, стоянки, гаражи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1. Совершенствование и модернизация существующих парковок, организация и строительство новых парковок и стоянок в «торговом ядре» города в соответствии с их перспективной количественной характеристикой.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 Строительство стоянок и гаражей для временного и постоянного хранения автомобилей на территориях общественно-деловых зон, селитебных зон.</w:t>
      </w:r>
    </w:p>
    <w:p w:rsidR="00531D0B" w:rsidRPr="00792F03" w:rsidRDefault="00531D0B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F03">
        <w:rPr>
          <w:rFonts w:ascii="Times New Roman" w:eastAsia="Calibri" w:hAnsi="Times New Roman" w:cs="Times New Roman"/>
          <w:sz w:val="28"/>
          <w:szCs w:val="28"/>
        </w:rPr>
        <w:t xml:space="preserve">Количественная характеристика автостоянок и гаражей ЦПР на </w:t>
      </w:r>
      <w:smartTag w:uri="urn:schemas-microsoft-com:office:smarttags" w:element="metricconverter">
        <w:smartTagPr>
          <w:attr w:name="ProductID" w:val="2015 г"/>
        </w:smartTagPr>
        <w:r w:rsidRPr="00792F03">
          <w:rPr>
            <w:rFonts w:ascii="Times New Roman" w:eastAsia="Calibri" w:hAnsi="Times New Roman" w:cs="Times New Roman"/>
            <w:sz w:val="28"/>
            <w:szCs w:val="28"/>
          </w:rPr>
          <w:t>2015 г</w:t>
        </w:r>
      </w:smartTag>
      <w:r w:rsidRPr="00792F03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835"/>
        <w:gridCol w:w="2689"/>
        <w:gridCol w:w="4047"/>
      </w:tblGrid>
      <w:tr w:rsidR="00D20F41" w:rsidRPr="00792F03" w:rsidTr="000356C5">
        <w:tc>
          <w:tcPr>
            <w:tcW w:w="1481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Постоянного хранения</w:t>
            </w:r>
          </w:p>
        </w:tc>
        <w:tc>
          <w:tcPr>
            <w:tcW w:w="1405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Временного хранения</w:t>
            </w:r>
          </w:p>
        </w:tc>
        <w:tc>
          <w:tcPr>
            <w:tcW w:w="2114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здания, торговые, офисы</w:t>
            </w:r>
          </w:p>
        </w:tc>
      </w:tr>
      <w:tr w:rsidR="00D20F41" w:rsidRPr="00792F03" w:rsidTr="000356C5">
        <w:tc>
          <w:tcPr>
            <w:tcW w:w="1481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10282</w:t>
            </w:r>
          </w:p>
        </w:tc>
        <w:tc>
          <w:tcPr>
            <w:tcW w:w="1405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13453</w:t>
            </w:r>
          </w:p>
        </w:tc>
        <w:tc>
          <w:tcPr>
            <w:tcW w:w="2114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7997</w:t>
            </w:r>
          </w:p>
        </w:tc>
      </w:tr>
    </w:tbl>
    <w:p w:rsidR="00EE2939" w:rsidRPr="00792F03" w:rsidRDefault="00EE2939" w:rsidP="00792F03">
      <w:pPr>
        <w:spacing w:after="0" w:line="31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92F0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Расчет автостоянок и гаражей ЦПР на </w:t>
      </w:r>
      <w:smartTag w:uri="urn:schemas-microsoft-com:office:smarttags" w:element="metricconverter">
        <w:smartTagPr>
          <w:attr w:name="ProductID" w:val="2025 г"/>
        </w:smartTagPr>
        <w:r w:rsidRPr="00792F03">
          <w:rPr>
            <w:rFonts w:ascii="Times New Roman" w:eastAsia="Calibri" w:hAnsi="Times New Roman" w:cs="Times New Roman"/>
            <w:sz w:val="28"/>
            <w:szCs w:val="28"/>
          </w:rPr>
          <w:t>2025 г</w:t>
        </w:r>
      </w:smartTag>
      <w:r w:rsidRPr="00792F03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835"/>
        <w:gridCol w:w="2689"/>
        <w:gridCol w:w="4047"/>
      </w:tblGrid>
      <w:tr w:rsidR="00D20F41" w:rsidRPr="00792F03" w:rsidTr="000356C5">
        <w:tc>
          <w:tcPr>
            <w:tcW w:w="1481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Постоянного хранения</w:t>
            </w:r>
          </w:p>
        </w:tc>
        <w:tc>
          <w:tcPr>
            <w:tcW w:w="1405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Временного хранения</w:t>
            </w:r>
          </w:p>
        </w:tc>
        <w:tc>
          <w:tcPr>
            <w:tcW w:w="2114" w:type="pct"/>
            <w:tcBorders>
              <w:top w:val="single" w:sz="12" w:space="0" w:color="000000"/>
              <w:bottom w:val="single" w:sz="12" w:space="0" w:color="000000"/>
            </w:tcBorders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здания, торговые, офисы</w:t>
            </w:r>
          </w:p>
        </w:tc>
      </w:tr>
      <w:tr w:rsidR="00D20F41" w:rsidRPr="00792F03" w:rsidTr="000356C5">
        <w:tc>
          <w:tcPr>
            <w:tcW w:w="1481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13453</w:t>
            </w:r>
          </w:p>
        </w:tc>
        <w:tc>
          <w:tcPr>
            <w:tcW w:w="1405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7997</w:t>
            </w:r>
          </w:p>
        </w:tc>
        <w:tc>
          <w:tcPr>
            <w:tcW w:w="2114" w:type="pct"/>
            <w:vAlign w:val="bottom"/>
          </w:tcPr>
          <w:p w:rsidR="00D20F41" w:rsidRPr="00792F03" w:rsidRDefault="00D20F41" w:rsidP="00792F03">
            <w:pPr>
              <w:spacing w:after="0" w:line="319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10464</w:t>
            </w:r>
          </w:p>
        </w:tc>
      </w:tr>
    </w:tbl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Система организации движения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Совершенствование и модернизация системы организации движения в городе в рамках развития ЦПР должны предусматривать: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снижение уровня загрузки улично-дорожной сети движением;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движения пешеходов;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организация жилых зон, зон успокоения движения и зон, пешеходных зон;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организация движения на дорогах со «сложной» шириной проезжей части;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одностороннего движения;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движения на улицах с трамвайным движением;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движения транспортных средств общего пользования;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системы маршрутного ориентирования;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движения грузовых автомобилей;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модернизация элементов транспортной инфраструктуры с учётом особенностей движения людей с ограниченными физическими возможностями;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парковок;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организация велосипедного движения;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организации светофорного регулирования;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разработка инженерно-экологических мероприятий по защите городской среды от шума и выбросов;</w:t>
      </w:r>
    </w:p>
    <w:p w:rsidR="00D20F41" w:rsidRPr="00792F03" w:rsidRDefault="00D20F41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совершенствование системы информационного обеспечения участников движения.</w:t>
      </w:r>
    </w:p>
    <w:p w:rsidR="00531D0B" w:rsidRPr="00792F03" w:rsidRDefault="00531D0B" w:rsidP="00792F03">
      <w:pPr>
        <w:spacing w:after="0" w:line="319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20F41" w:rsidRPr="00792F03" w:rsidRDefault="00D20F41" w:rsidP="00792F03">
      <w:pPr>
        <w:spacing w:after="0" w:line="31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Общественный транспорт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Совершенствование и модернизация существующей маршрутной сети городского пассажирского общественного транспорта: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 обеспечить дальность пешеходных подходов до ближайшей остановки общественного пассажирского транспорта от объектов массового посещения не  превышающую </w:t>
      </w:r>
      <w:smartTag w:uri="urn:schemas-microsoft-com:office:smarttags" w:element="metricconverter">
        <w:smartTagPr>
          <w:attr w:name="ProductID" w:val="250 м"/>
        </w:smartTagPr>
        <w:r w:rsidRPr="00792F03">
          <w:rPr>
            <w:rFonts w:ascii="Times New Roman" w:hAnsi="Times New Roman" w:cs="Times New Roman"/>
            <w:sz w:val="28"/>
            <w:szCs w:val="28"/>
          </w:rPr>
          <w:t>250 м</w:t>
        </w:r>
      </w:smartTag>
      <w:r w:rsidRPr="00792F03">
        <w:rPr>
          <w:rFonts w:ascii="Times New Roman" w:hAnsi="Times New Roman" w:cs="Times New Roman"/>
          <w:sz w:val="28"/>
          <w:szCs w:val="28"/>
        </w:rPr>
        <w:t>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 выполнить реконструкцию, повышение уровня обустройства и пропускной способности остановочных пунктов;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 для остановочных пунктов всех видов городского транспорта и стоянок такси нужно обеспечить возможность посадки-высадки пассажиров-инвалидов, пользующихся креслами-колясками;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 сохранить существующие и проектировать новые автобусные линии с приоритетом движения перед индивидуальным автотранспортом;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с вводом в эксплуатацию новых мостов в створе ул. Чкалова – ул. Ген. Мамсурова и ул. Павленко – ул. Гадиева, рассмотреть возможность разработки новых маршрутов или изменения существующих для включения этих мостов в маршрутную систему г. Владикавказа;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 ликвидировать все конечные остановочные пункты ПТОП в ЦПР, (основные причины: - недостаток места для размещения подвижного состава, несоблюдение социальных требований по отношению к водителям, невозможность контроля технического состояния транспортных средств);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 выполнить реконструкцию инфраструктуры и заменить подвижной состав электротранспорта на новый, более комфортабельный, с лучшими динамическими характеристиками;</w:t>
      </w:r>
    </w:p>
    <w:p w:rsidR="00D20F41" w:rsidRPr="00792F03" w:rsidRDefault="00D20F41" w:rsidP="00792F03">
      <w:pPr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разработать специальную систему регулирования движения для предоставления  трамваю преимущества при прохождении регулируемых пересечений.</w:t>
      </w:r>
    </w:p>
    <w:p w:rsidR="00D20F41" w:rsidRPr="00792F03" w:rsidRDefault="00D20F41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55" w:rsidRPr="00792F03" w:rsidRDefault="00D72055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5. Инженерная подготовка и благоустройство территории.</w:t>
      </w:r>
    </w:p>
    <w:p w:rsidR="00B109E3" w:rsidRPr="00792F03" w:rsidRDefault="00B109E3" w:rsidP="00792F03">
      <w:pPr>
        <w:pStyle w:val="a9"/>
        <w:spacing w:line="319" w:lineRule="auto"/>
        <w:contextualSpacing/>
      </w:pPr>
      <w:r w:rsidRPr="00792F03">
        <w:t>Учитывая результаты анализа природных условий и архитектурно-планировочных решений, принятых при разработке генерального плана территорий, предусмотрен следующий комплекс основных мероприятий по инженерной подготовке города: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• вертикальная планировка и  организация системы отведения и очистки поверхностного стока (дождевые, талые и поливомоечные стоки);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• мероприятия при строительстве в сейсмических районах;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• противоэрозионные мероприятия;</w:t>
      </w:r>
    </w:p>
    <w:p w:rsidR="00B109E3" w:rsidRPr="00792F03" w:rsidRDefault="00B109E3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•защита территории от подтопления;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•защита территории от затопления;</w:t>
      </w:r>
    </w:p>
    <w:p w:rsidR="00B109E3" w:rsidRPr="00792F03" w:rsidRDefault="00B109E3" w:rsidP="00792F03">
      <w:pPr>
        <w:spacing w:after="0" w:line="319" w:lineRule="auto"/>
        <w:ind w:left="708" w:firstLine="1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•мероприятия по борьбе с оползнями;</w:t>
      </w:r>
    </w:p>
    <w:p w:rsidR="00B109E3" w:rsidRPr="00792F03" w:rsidRDefault="00B109E3" w:rsidP="00792F03">
      <w:pPr>
        <w:spacing w:after="0" w:line="319" w:lineRule="auto"/>
        <w:ind w:left="708" w:firstLine="1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• мероприятия по борьбе с просадочными явлениями;</w:t>
      </w:r>
    </w:p>
    <w:p w:rsidR="00B109E3" w:rsidRPr="00792F03" w:rsidRDefault="00B109E3" w:rsidP="00792F03">
      <w:pPr>
        <w:spacing w:after="0" w:line="319" w:lineRule="auto"/>
        <w:ind w:left="708" w:firstLine="1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• мероприятия по благоустройству береговой линии водоемов.</w:t>
      </w:r>
    </w:p>
    <w:p w:rsidR="001F4108" w:rsidRPr="00792F03" w:rsidRDefault="001F4108" w:rsidP="00792F03">
      <w:pPr>
        <w:spacing w:after="0" w:line="319" w:lineRule="auto"/>
        <w:ind w:left="708" w:firstLine="1"/>
        <w:contextualSpacing/>
        <w:rPr>
          <w:rFonts w:ascii="Times New Roman" w:hAnsi="Times New Roman" w:cs="Times New Roman"/>
          <w:sz w:val="28"/>
          <w:szCs w:val="28"/>
        </w:rPr>
      </w:pPr>
    </w:p>
    <w:p w:rsidR="001F4108" w:rsidRPr="00792F03" w:rsidRDefault="00B109E3" w:rsidP="00792F03">
      <w:pPr>
        <w:spacing w:after="0" w:line="319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 xml:space="preserve">Вертикальная планировка и организация системы отведения и </w:t>
      </w:r>
    </w:p>
    <w:p w:rsidR="00B109E3" w:rsidRPr="00792F03" w:rsidRDefault="00B109E3" w:rsidP="00792F03">
      <w:pPr>
        <w:spacing w:after="0" w:line="319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очистки поверхностного стока.</w:t>
      </w:r>
    </w:p>
    <w:p w:rsidR="00B109E3" w:rsidRPr="00792F03" w:rsidRDefault="00B109E3" w:rsidP="00792F03">
      <w:pPr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92F03">
        <w:rPr>
          <w:rFonts w:ascii="Times New Roman" w:hAnsi="Times New Roman" w:cs="Times New Roman"/>
          <w:sz w:val="28"/>
          <w:szCs w:val="28"/>
        </w:rPr>
        <w:t xml:space="preserve">Вертикальной планировкой  решается задача благоприятных условий для трасс улиц, проездов, тротуаров, исключая подтопление жилых, общественных зданий и сооружений. Схема вертикальной планировки выполнена по существующим отметкам улиц и дорог. Уклоны нормативные, бессточные участки отсутствуют. 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Предложения по городской дождевой канализации, разработаны в генеральном плане  городского округа Владикавказ.  В проекте городская территория разбита на водосборные бассейны, определены основные направления стока и ориентировочное местоположение очистных сооружений. Решения по схеме дождевой канализации являются основополагающим концептуальным документом, нуждающимся в последующей проработке.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Территория центрального планировочного района  относится к 2, 4,6,13 водосборным бассейнам. Для каждого из бассейнов канализования определен ориентировочный общий расход поверхностных вод и той части, которая должна поступить на очистку.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Для каждого бассейна предусматривается устройство очистных сооружений с выпуском очищенных стоков в ближайшие приемники.</w:t>
      </w:r>
    </w:p>
    <w:p w:rsidR="00B109E3" w:rsidRPr="00792F03" w:rsidRDefault="00B109E3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границах планировочного район</w:t>
      </w:r>
      <w:r w:rsidR="00531D0B" w:rsidRPr="00792F03">
        <w:rPr>
          <w:rFonts w:ascii="Times New Roman" w:hAnsi="Times New Roman" w:cs="Times New Roman"/>
          <w:sz w:val="28"/>
          <w:szCs w:val="28"/>
        </w:rPr>
        <w:t xml:space="preserve">а в прибрежной зоне размещаются </w:t>
      </w:r>
      <w:r w:rsidRPr="00792F03">
        <w:rPr>
          <w:rFonts w:ascii="Times New Roman" w:hAnsi="Times New Roman" w:cs="Times New Roman"/>
          <w:sz w:val="28"/>
          <w:szCs w:val="28"/>
        </w:rPr>
        <w:t>очистные сооружения 1ОСК2, 2ОСК2, 3ОСК2, 4ОСК2.</w:t>
      </w:r>
    </w:p>
    <w:p w:rsidR="00B109E3" w:rsidRPr="00792F03" w:rsidRDefault="00B109E3" w:rsidP="00792F03">
      <w:pPr>
        <w:spacing w:after="0" w:line="319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109E3" w:rsidRPr="00792F03" w:rsidRDefault="00B109E3" w:rsidP="00792F03">
      <w:pPr>
        <w:spacing w:after="0" w:line="319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при строительстве в сейсмических районах.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  <w:b w:val="0"/>
        </w:rPr>
      </w:pPr>
      <w:r w:rsidRPr="00792F03">
        <w:rPr>
          <w:rFonts w:eastAsiaTheme="minorHAnsi"/>
          <w:lang w:eastAsia="en-US"/>
        </w:rPr>
        <w:t xml:space="preserve">       </w:t>
      </w:r>
      <w:r w:rsidRPr="00792F03">
        <w:rPr>
          <w:rFonts w:eastAsia="Calibri"/>
          <w:b w:val="0"/>
        </w:rPr>
        <w:t>Территория городского округа относится к районам с сейсмической интенсивностью. В баллах по шкале М</w:t>
      </w:r>
      <w:r w:rsidRPr="00792F03">
        <w:rPr>
          <w:rFonts w:eastAsia="Calibri"/>
          <w:b w:val="0"/>
          <w:lang w:val="en-US"/>
        </w:rPr>
        <w:t>S</w:t>
      </w:r>
      <w:r w:rsidRPr="00792F03">
        <w:rPr>
          <w:rFonts w:eastAsia="Calibri"/>
          <w:b w:val="0"/>
        </w:rPr>
        <w:t xml:space="preserve">К-64 для средних грунтовых условий соответствуют три степени сейсмической опасности территории  г.Владикавказ : А(10%)- 8; В(5%)-9; С-(1%)-10. Строительство в районах с повышенной сейсмичностью проводится в соответствии с требованиями СНиП </w:t>
      </w:r>
      <w:r w:rsidRPr="00792F03">
        <w:rPr>
          <w:rFonts w:eastAsia="Calibri"/>
          <w:b w:val="0"/>
          <w:lang w:val="en-US"/>
        </w:rPr>
        <w:t>II</w:t>
      </w:r>
      <w:r w:rsidRPr="00792F03">
        <w:rPr>
          <w:rFonts w:eastAsia="Calibri"/>
          <w:b w:val="0"/>
        </w:rPr>
        <w:t>-7-81*.</w:t>
      </w:r>
    </w:p>
    <w:p w:rsidR="00B109E3" w:rsidRPr="00792F03" w:rsidRDefault="00B109E3" w:rsidP="00792F03">
      <w:pPr>
        <w:pStyle w:val="aa"/>
        <w:spacing w:line="319" w:lineRule="auto"/>
        <w:contextualSpacing/>
        <w:rPr>
          <w:rFonts w:eastAsia="Calibri"/>
          <w:b w:val="0"/>
        </w:rPr>
      </w:pP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jc w:val="center"/>
        <w:rPr>
          <w:rFonts w:eastAsia="Calibri"/>
        </w:rPr>
      </w:pPr>
      <w:r w:rsidRPr="00792F03">
        <w:rPr>
          <w:rFonts w:eastAsia="Calibri"/>
        </w:rPr>
        <w:t>Противоэрозионные мероприятия.</w:t>
      </w:r>
    </w:p>
    <w:p w:rsidR="00B109E3" w:rsidRPr="00792F03" w:rsidRDefault="00B109E3" w:rsidP="00792F03">
      <w:pPr>
        <w:pStyle w:val="a9"/>
        <w:spacing w:line="319" w:lineRule="auto"/>
        <w:ind w:firstLine="0"/>
        <w:contextualSpacing/>
        <w:rPr>
          <w:rFonts w:eastAsia="Calibri"/>
        </w:rPr>
      </w:pPr>
      <w:r w:rsidRPr="00792F03">
        <w:rPr>
          <w:rFonts w:eastAsia="Calibri"/>
        </w:rPr>
        <w:t xml:space="preserve">        Проектом предусматривается выполнение противоэрозионного регулирования территории путем максимального сохранения почвенного покрова и растительности, регулирования и укрепления русел водоемов. Рекомендуется выполнять укрепление склонов посевом трав, посадкой деревьев и кустарников для проветривания и быстрого осушения склонов. </w:t>
      </w:r>
    </w:p>
    <w:p w:rsidR="00B109E3" w:rsidRPr="00792F03" w:rsidRDefault="00B109E3" w:rsidP="00792F03">
      <w:pPr>
        <w:pStyle w:val="a9"/>
        <w:spacing w:line="319" w:lineRule="auto"/>
        <w:contextualSpacing/>
        <w:rPr>
          <w:rFonts w:eastAsia="Calibri"/>
        </w:rPr>
      </w:pP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jc w:val="center"/>
      </w:pPr>
      <w:r w:rsidRPr="00792F03">
        <w:t>Защита территорий от подтопления .</w:t>
      </w:r>
    </w:p>
    <w:p w:rsidR="00B109E3" w:rsidRPr="00792F03" w:rsidRDefault="00B109E3" w:rsidP="00792F03">
      <w:pPr>
        <w:pStyle w:val="aa"/>
        <w:spacing w:line="319" w:lineRule="auto"/>
        <w:ind w:firstLine="360"/>
        <w:contextualSpacing/>
        <w:rPr>
          <w:b w:val="0"/>
        </w:rPr>
      </w:pPr>
      <w:r w:rsidRPr="00792F03">
        <w:rPr>
          <w:b w:val="0"/>
        </w:rPr>
        <w:t xml:space="preserve"> </w:t>
      </w:r>
      <w:r w:rsidRPr="00792F03">
        <w:rPr>
          <w:rFonts w:eastAsia="Calibri"/>
          <w:b w:val="0"/>
        </w:rPr>
        <w:t>Защита от подтопления решается комплексно, методами, предусматривающими организационные и инженерные мероприятия, обеспечивающие необходимое понижение УГВ, нормальную эксплуатацию зданий и сооружений.</w:t>
      </w:r>
    </w:p>
    <w:p w:rsidR="00B109E3" w:rsidRPr="00792F03" w:rsidRDefault="00B109E3" w:rsidP="00792F03">
      <w:pPr>
        <w:pStyle w:val="aa"/>
        <w:spacing w:line="319" w:lineRule="auto"/>
        <w:ind w:left="720" w:firstLine="0"/>
        <w:contextualSpacing/>
        <w:jc w:val="center"/>
      </w:pPr>
      <w:r w:rsidRPr="00792F03">
        <w:t>Защита территорий от затопления.</w:t>
      </w:r>
    </w:p>
    <w:p w:rsidR="00B109E3" w:rsidRPr="00792F03" w:rsidRDefault="00B109E3" w:rsidP="00792F03">
      <w:pPr>
        <w:pStyle w:val="aa"/>
        <w:spacing w:line="319" w:lineRule="auto"/>
        <w:ind w:left="720" w:firstLine="0"/>
        <w:contextualSpacing/>
      </w:pP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b w:val="0"/>
        </w:rPr>
      </w:pPr>
      <w:r w:rsidRPr="00792F03">
        <w:rPr>
          <w:b w:val="0"/>
        </w:rPr>
        <w:t xml:space="preserve">       Проектом обозначена граница затапливаемых территорий однопроцентным паводком. При реконструкции и при выполнении нового строительства на данных территориях предусматривать инжен</w:t>
      </w:r>
      <w:r w:rsidR="00EE2939" w:rsidRPr="00792F03">
        <w:rPr>
          <w:b w:val="0"/>
        </w:rPr>
        <w:t>ерные мероприятия от затопления</w:t>
      </w:r>
      <w:r w:rsidRPr="00792F03">
        <w:rPr>
          <w:b w:val="0"/>
        </w:rPr>
        <w:t xml:space="preserve">: подсыпка территории, понижение уровня грунтовых вод, организация поверхностного стока. 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  <w:b w:val="0"/>
        </w:rPr>
      </w:pP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jc w:val="center"/>
        <w:rPr>
          <w:rFonts w:eastAsia="Calibri"/>
        </w:rPr>
      </w:pPr>
      <w:r w:rsidRPr="00792F03">
        <w:rPr>
          <w:rFonts w:eastAsia="Calibri"/>
        </w:rPr>
        <w:t>Подготовка просадочных территорий.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</w:rPr>
      </w:pPr>
      <w:r w:rsidRPr="00792F03">
        <w:rPr>
          <w:rFonts w:eastAsia="Calibri"/>
          <w:b w:val="0"/>
        </w:rPr>
        <w:t xml:space="preserve">          В северо-восточной части территории встречаются суглинки, обладающие просадочными свойствами </w:t>
      </w:r>
      <w:r w:rsidRPr="00792F03">
        <w:rPr>
          <w:rFonts w:eastAsia="Calibri"/>
          <w:b w:val="0"/>
          <w:lang w:val="en-US"/>
        </w:rPr>
        <w:t>I</w:t>
      </w:r>
      <w:r w:rsidRPr="00792F03">
        <w:rPr>
          <w:rFonts w:eastAsia="Calibri"/>
          <w:b w:val="0"/>
        </w:rPr>
        <w:t xml:space="preserve"> типа, в пределах </w:t>
      </w:r>
      <w:r w:rsidRPr="00792F03">
        <w:rPr>
          <w:rFonts w:eastAsia="Calibri"/>
          <w:b w:val="0"/>
          <w:lang w:val="en-US"/>
        </w:rPr>
        <w:t>IV</w:t>
      </w:r>
      <w:r w:rsidRPr="00792F03">
        <w:rPr>
          <w:rFonts w:eastAsia="Calibri"/>
          <w:b w:val="0"/>
        </w:rPr>
        <w:t xml:space="preserve"> надпойменной террасы  -  </w:t>
      </w:r>
      <w:r w:rsidRPr="00792F03">
        <w:rPr>
          <w:rFonts w:eastAsia="Calibri"/>
          <w:b w:val="0"/>
          <w:lang w:val="en-US"/>
        </w:rPr>
        <w:t>II</w:t>
      </w:r>
      <w:r w:rsidRPr="00792F03">
        <w:rPr>
          <w:rFonts w:eastAsia="Calibri"/>
          <w:b w:val="0"/>
        </w:rPr>
        <w:t xml:space="preserve"> типа просадочности.</w:t>
      </w:r>
    </w:p>
    <w:p w:rsidR="00B109E3" w:rsidRPr="00792F03" w:rsidRDefault="00B109E3" w:rsidP="00792F03">
      <w:pPr>
        <w:pStyle w:val="aa"/>
        <w:spacing w:line="319" w:lineRule="auto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lastRenderedPageBreak/>
        <w:t>При проектировании зданий и сооружений   на просадочных грунтах следует учитывать:</w:t>
      </w:r>
    </w:p>
    <w:p w:rsidR="00B109E3" w:rsidRPr="00792F03" w:rsidRDefault="00B109E3" w:rsidP="00792F03">
      <w:pPr>
        <w:pStyle w:val="aa"/>
        <w:spacing w:line="319" w:lineRule="auto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t xml:space="preserve">в грунтовых условиях </w:t>
      </w:r>
      <w:r w:rsidRPr="00792F03">
        <w:rPr>
          <w:rFonts w:eastAsia="Calibri"/>
          <w:b w:val="0"/>
          <w:lang w:val="en-US"/>
        </w:rPr>
        <w:t>I</w:t>
      </w:r>
      <w:r w:rsidRPr="00792F03">
        <w:rPr>
          <w:rFonts w:eastAsia="Calibri"/>
          <w:b w:val="0"/>
        </w:rPr>
        <w:t xml:space="preserve"> типа по просадочности – просадки грунтов от внешней нагрузки и собственного веса грунта;</w:t>
      </w:r>
    </w:p>
    <w:p w:rsidR="00B109E3" w:rsidRPr="00792F03" w:rsidRDefault="00B109E3" w:rsidP="00792F03">
      <w:pPr>
        <w:pStyle w:val="aa"/>
        <w:spacing w:line="319" w:lineRule="auto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t xml:space="preserve">в грунтовых условиях </w:t>
      </w:r>
      <w:r w:rsidRPr="00792F03">
        <w:rPr>
          <w:rFonts w:eastAsia="Calibri"/>
          <w:b w:val="0"/>
          <w:lang w:val="en-US"/>
        </w:rPr>
        <w:t>II</w:t>
      </w:r>
      <w:r w:rsidRPr="00792F03">
        <w:rPr>
          <w:rFonts w:eastAsia="Calibri"/>
          <w:b w:val="0"/>
        </w:rPr>
        <w:t xml:space="preserve"> типа просадочности – деформации грунтов</w:t>
      </w:r>
      <w:r w:rsidRPr="00792F03">
        <w:rPr>
          <w:rFonts w:eastAsia="Calibri"/>
        </w:rPr>
        <w:t xml:space="preserve"> </w:t>
      </w:r>
      <w:r w:rsidRPr="00792F03">
        <w:rPr>
          <w:rFonts w:eastAsia="Calibri"/>
          <w:b w:val="0"/>
        </w:rPr>
        <w:t>от внешней нагрузки и собственного веса грунта, а также горизонтальные деформации земной поверхности;</w:t>
      </w:r>
    </w:p>
    <w:p w:rsidR="00B109E3" w:rsidRPr="00792F03" w:rsidRDefault="00B109E3" w:rsidP="00792F03">
      <w:pPr>
        <w:pStyle w:val="a9"/>
        <w:spacing w:line="319" w:lineRule="auto"/>
        <w:contextualSpacing/>
        <w:rPr>
          <w:rFonts w:eastAsia="Calibri"/>
        </w:rPr>
      </w:pPr>
    </w:p>
    <w:p w:rsidR="00B109E3" w:rsidRPr="00792F03" w:rsidRDefault="00B109E3" w:rsidP="00792F03">
      <w:pPr>
        <w:spacing w:after="0" w:line="31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92F0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792F03">
        <w:rPr>
          <w:rFonts w:ascii="Times New Roman" w:eastAsia="Calibri" w:hAnsi="Times New Roman" w:cs="Times New Roman"/>
          <w:sz w:val="28"/>
          <w:szCs w:val="28"/>
        </w:rPr>
        <w:t>Основными мероприятиями инженерной подготовки являются:</w:t>
      </w:r>
    </w:p>
    <w:p w:rsidR="00B109E3" w:rsidRPr="00792F03" w:rsidRDefault="00B109E3" w:rsidP="00792F03">
      <w:pPr>
        <w:pStyle w:val="13"/>
        <w:spacing w:line="319" w:lineRule="auto"/>
        <w:ind w:left="0" w:firstLine="567"/>
        <w:contextualSpacing/>
        <w:rPr>
          <w:rFonts w:eastAsia="Calibri"/>
        </w:rPr>
      </w:pPr>
      <w:r w:rsidRPr="00792F03">
        <w:rPr>
          <w:rFonts w:eastAsia="Calibri"/>
        </w:rPr>
        <w:t>организация отведения поверхностного стока;</w:t>
      </w:r>
    </w:p>
    <w:p w:rsidR="00B109E3" w:rsidRPr="00792F03" w:rsidRDefault="00B109E3" w:rsidP="00792F03">
      <w:pPr>
        <w:pStyle w:val="13"/>
        <w:spacing w:line="319" w:lineRule="auto"/>
        <w:ind w:left="0" w:firstLine="567"/>
        <w:contextualSpacing/>
        <w:rPr>
          <w:rFonts w:eastAsia="Calibri"/>
        </w:rPr>
      </w:pPr>
      <w:r w:rsidRPr="00792F03">
        <w:rPr>
          <w:rFonts w:eastAsia="Calibri"/>
        </w:rPr>
        <w:t>организация дренажной системы в границах территории с просадочностью второго типа.</w:t>
      </w:r>
    </w:p>
    <w:p w:rsidR="00B109E3" w:rsidRPr="00792F03" w:rsidRDefault="00B109E3" w:rsidP="00792F03">
      <w:pPr>
        <w:pStyle w:val="13"/>
        <w:spacing w:line="319" w:lineRule="auto"/>
        <w:ind w:left="0" w:firstLine="567"/>
        <w:contextualSpacing/>
        <w:rPr>
          <w:rFonts w:eastAsia="Calibri"/>
        </w:rPr>
      </w:pPr>
      <w:r w:rsidRPr="00792F03">
        <w:rPr>
          <w:rFonts w:eastAsia="Calibri"/>
        </w:rPr>
        <w:t>уплотнение тяжелыми трамбовками</w:t>
      </w:r>
    </w:p>
    <w:p w:rsidR="00B109E3" w:rsidRPr="00792F03" w:rsidRDefault="00B109E3" w:rsidP="00792F03">
      <w:pPr>
        <w:pStyle w:val="13"/>
        <w:spacing w:line="319" w:lineRule="auto"/>
        <w:ind w:left="0" w:firstLine="567"/>
        <w:contextualSpacing/>
        <w:rPr>
          <w:rFonts w:eastAsia="Calibri"/>
        </w:rPr>
      </w:pPr>
      <w:r w:rsidRPr="00792F03">
        <w:rPr>
          <w:rFonts w:eastAsia="Calibri"/>
        </w:rPr>
        <w:t>устройство грунтовых подушек</w:t>
      </w:r>
    </w:p>
    <w:p w:rsidR="00B109E3" w:rsidRPr="00792F03" w:rsidRDefault="00B109E3" w:rsidP="00792F03">
      <w:pPr>
        <w:pStyle w:val="13"/>
        <w:spacing w:line="319" w:lineRule="auto"/>
        <w:ind w:left="0" w:firstLine="567"/>
        <w:contextualSpacing/>
        <w:rPr>
          <w:rFonts w:eastAsia="Calibri"/>
        </w:rPr>
      </w:pPr>
      <w:r w:rsidRPr="00792F03">
        <w:rPr>
          <w:rFonts w:eastAsia="Calibri"/>
        </w:rPr>
        <w:t>вытрамбовывания котлована, с устройством уширения из жесткого материала химическим или термическим способом.</w:t>
      </w:r>
    </w:p>
    <w:p w:rsidR="00B109E3" w:rsidRPr="00792F03" w:rsidRDefault="00B109E3" w:rsidP="00792F03">
      <w:pPr>
        <w:pStyle w:val="a9"/>
        <w:spacing w:line="319" w:lineRule="auto"/>
        <w:contextualSpacing/>
        <w:rPr>
          <w:rFonts w:eastAsia="Calibri"/>
        </w:rPr>
      </w:pPr>
      <w:r w:rsidRPr="00792F03">
        <w:rPr>
          <w:rFonts w:eastAsia="Calibri"/>
        </w:rPr>
        <w:t>Кроме того рекомендуется прорезать грунтовую толщу и опирать фундаменты на непросадочные основания.</w:t>
      </w:r>
    </w:p>
    <w:p w:rsidR="00B109E3" w:rsidRPr="00792F03" w:rsidRDefault="00B109E3" w:rsidP="00792F03">
      <w:pPr>
        <w:pStyle w:val="a9"/>
        <w:spacing w:line="319" w:lineRule="auto"/>
        <w:contextualSpacing/>
        <w:rPr>
          <w:rFonts w:eastAsia="Calibri"/>
        </w:rPr>
      </w:pPr>
      <w:r w:rsidRPr="00792F03">
        <w:rPr>
          <w:rFonts w:eastAsia="Calibri"/>
        </w:rPr>
        <w:t xml:space="preserve">Отмостки, устраиваемые по периметру зданий  и сооружений, следует предусматривать как правило, совмещенными с тротуарами и проездами. Ширина отмосток проектируется не менее 2 м на площадках с грунтовыми условиями   </w:t>
      </w:r>
      <w:r w:rsidRPr="00792F03">
        <w:rPr>
          <w:rFonts w:eastAsia="Calibri"/>
          <w:lang w:val="en-US"/>
        </w:rPr>
        <w:t>II</w:t>
      </w:r>
      <w:r w:rsidRPr="00792F03">
        <w:rPr>
          <w:rFonts w:eastAsia="Calibri"/>
        </w:rPr>
        <w:t xml:space="preserve"> типа просадочности  и не менее 1,5 м – на площадках с грунтовыми условиями </w:t>
      </w:r>
      <w:r w:rsidRPr="00792F03">
        <w:rPr>
          <w:rFonts w:eastAsia="Calibri"/>
          <w:lang w:val="en-US"/>
        </w:rPr>
        <w:t>I</w:t>
      </w:r>
      <w:r w:rsidRPr="00792F03">
        <w:rPr>
          <w:rFonts w:eastAsia="Calibri"/>
        </w:rPr>
        <w:t xml:space="preserve"> типа по просадочности, а также на площадках с грунтовыми условиями </w:t>
      </w:r>
      <w:r w:rsidRPr="00792F03">
        <w:rPr>
          <w:rFonts w:eastAsia="Calibri"/>
          <w:lang w:val="en-US"/>
        </w:rPr>
        <w:t>II</w:t>
      </w:r>
      <w:r w:rsidRPr="00792F03">
        <w:rPr>
          <w:rFonts w:eastAsia="Calibri"/>
        </w:rPr>
        <w:t xml:space="preserve"> типа просадочности  при устранении просадочных свойств грунтов или прорезке их сваями.</w:t>
      </w:r>
    </w:p>
    <w:p w:rsidR="00B109E3" w:rsidRPr="00792F03" w:rsidRDefault="00B109E3" w:rsidP="00792F03">
      <w:pPr>
        <w:pStyle w:val="a9"/>
        <w:spacing w:line="319" w:lineRule="auto"/>
        <w:ind w:firstLine="0"/>
        <w:contextualSpacing/>
        <w:rPr>
          <w:rFonts w:eastAsia="Calibri"/>
        </w:rPr>
      </w:pPr>
    </w:p>
    <w:p w:rsidR="00B109E3" w:rsidRPr="00792F03" w:rsidRDefault="00B109E3" w:rsidP="00792F03">
      <w:pPr>
        <w:pStyle w:val="aa"/>
        <w:spacing w:line="319" w:lineRule="auto"/>
        <w:contextualSpacing/>
        <w:jc w:val="center"/>
        <w:rPr>
          <w:rFonts w:eastAsia="Calibri"/>
        </w:rPr>
      </w:pPr>
      <w:r w:rsidRPr="00792F03">
        <w:rPr>
          <w:rFonts w:eastAsia="Calibri"/>
        </w:rPr>
        <w:t>Защита от ветровой дефляции.</w:t>
      </w:r>
    </w:p>
    <w:p w:rsidR="00B109E3" w:rsidRPr="00792F03" w:rsidRDefault="00B109E3" w:rsidP="00792F03">
      <w:pPr>
        <w:pStyle w:val="a9"/>
        <w:spacing w:line="319" w:lineRule="auto"/>
        <w:contextualSpacing/>
        <w:rPr>
          <w:rFonts w:eastAsia="Calibri"/>
        </w:rPr>
      </w:pPr>
      <w:r w:rsidRPr="00792F03">
        <w:rPr>
          <w:rFonts w:eastAsia="Calibri"/>
        </w:rPr>
        <w:t xml:space="preserve">Дефляция (выдувание, сдувание) на проектируемой территории наиболее активно протекает в весенний период, когда еще нет растительности, а вследствие сухой и малоснежной зимы в почве мало влаги. Наиболее совершенной защитой почвы от дефляции является растительность. </w:t>
      </w:r>
    </w:p>
    <w:p w:rsidR="00B109E3" w:rsidRPr="00792F03" w:rsidRDefault="00B109E3" w:rsidP="00792F03">
      <w:pPr>
        <w:pStyle w:val="aa"/>
        <w:spacing w:line="319" w:lineRule="auto"/>
        <w:contextualSpacing/>
        <w:rPr>
          <w:rFonts w:eastAsia="Calibri"/>
        </w:rPr>
      </w:pPr>
    </w:p>
    <w:p w:rsidR="00B109E3" w:rsidRPr="00792F03" w:rsidRDefault="00B109E3" w:rsidP="00792F03">
      <w:pPr>
        <w:pStyle w:val="aa"/>
        <w:spacing w:line="319" w:lineRule="auto"/>
        <w:contextualSpacing/>
        <w:jc w:val="center"/>
        <w:rPr>
          <w:rFonts w:eastAsia="Calibri"/>
        </w:rPr>
      </w:pPr>
      <w:r w:rsidRPr="00792F03">
        <w:rPr>
          <w:rFonts w:eastAsia="Calibri"/>
        </w:rPr>
        <w:lastRenderedPageBreak/>
        <w:t>Благоустройство прибрежной территории.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t>На территории планировочного района основным водотоком является р. Терек. Работы по регулированию русла р. Терек выполнялись  с 1929года.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t xml:space="preserve">Для создания постоянной водной поверхности, уменьшения уклонов и размывающей деятельности реки выполнены перепады, подпорные стенки с устройством набережных.  Протяженность укрепленной береговой линии не удовлетворят современным потребностям города. Генеральным планом  предполагается выполнение берегозащитной линии протяженностью вдоль всей территории города. В границах планировочного района </w:t>
      </w:r>
    </w:p>
    <w:p w:rsidR="00B109E3" w:rsidRPr="00792F03" w:rsidRDefault="00B109E3" w:rsidP="00792F03">
      <w:pPr>
        <w:pStyle w:val="aa"/>
        <w:spacing w:line="319" w:lineRule="auto"/>
        <w:ind w:firstLine="0"/>
        <w:contextualSpacing/>
        <w:rPr>
          <w:rFonts w:eastAsia="Calibri"/>
          <w:b w:val="0"/>
        </w:rPr>
      </w:pPr>
      <w:r w:rsidRPr="00792F03">
        <w:rPr>
          <w:rFonts w:eastAsia="Calibri"/>
          <w:b w:val="0"/>
        </w:rPr>
        <w:t>имеются участки, где предусмотрено укрепление береговой линии с устрой</w:t>
      </w:r>
      <w:r w:rsidR="001F4108" w:rsidRPr="00792F03">
        <w:rPr>
          <w:rFonts w:eastAsia="Calibri"/>
          <w:b w:val="0"/>
        </w:rPr>
        <w:t>ством набережной</w:t>
      </w:r>
      <w:r w:rsidRPr="00792F03">
        <w:rPr>
          <w:rFonts w:eastAsia="Calibri"/>
          <w:b w:val="0"/>
        </w:rPr>
        <w:t>.</w:t>
      </w:r>
    </w:p>
    <w:p w:rsidR="00B109E3" w:rsidRPr="00792F03" w:rsidRDefault="00B109E3" w:rsidP="00792F03">
      <w:pPr>
        <w:pStyle w:val="a9"/>
        <w:spacing w:line="319" w:lineRule="auto"/>
        <w:contextualSpacing/>
      </w:pPr>
      <w:r w:rsidRPr="00792F03">
        <w:t xml:space="preserve">Подбор растений, их размещение в плане, типы и схемы посадок </w:t>
      </w:r>
      <w:r w:rsidR="001F4108" w:rsidRPr="00792F03">
        <w:t>назначаю</w:t>
      </w:r>
      <w:r w:rsidRPr="00792F03">
        <w:t xml:space="preserve">тся в соответствии с почвенно-климатическими условиями на следующих стадиях проектирования. </w:t>
      </w:r>
    </w:p>
    <w:p w:rsidR="00EE2939" w:rsidRPr="00792F03" w:rsidRDefault="00EE2939" w:rsidP="00792F03">
      <w:pPr>
        <w:pStyle w:val="a9"/>
        <w:spacing w:line="319" w:lineRule="auto"/>
        <w:contextualSpacing/>
      </w:pPr>
    </w:p>
    <w:p w:rsidR="00EF7FC5" w:rsidRPr="00792F03" w:rsidRDefault="00EF7FC5" w:rsidP="00792F03">
      <w:pPr>
        <w:spacing w:after="0" w:line="319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6. Инженерно-техническая инфраструктура территории.</w:t>
      </w: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Основной целью проекта планировки является определение прогнозируемых дополнительных нагрузок на городские инженерные сети и сооружения при реконструкции существующей застройки в семи расчетно-градостроительных районах (РГР) центральной части города, и подготовка перечня  мероприятий по обеспечению инженерными ресурсами рассматриваемых территорий. </w:t>
      </w: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При разработке проекта планировки центральной части города, учтены положения по строительству и реконструкции объектов инженерно-технической инфраструктуры, принятые в проекте генерального плана городского округа Владикавказ.  </w:t>
      </w: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Расчеты прогнозируемых дополнительных нагрузок на городские инженерные сети и сооружения определены исходя из прогнозируемых показателей прироста численности населения, увеличения площадей зданий жилого и общественного назначения по каждому  РГР. Определенные в данной работе нагрузки подлежат уточнению на дальнейших стадиях проектирования с учетом фактических параметров перспективных объектов и объемов высвобождаемых ресурсов инженерно-технического обеспечения </w:t>
      </w:r>
      <w:r w:rsidRPr="00792F03">
        <w:rPr>
          <w:rFonts w:ascii="Times New Roman" w:hAnsi="Times New Roman" w:cs="Times New Roman"/>
          <w:sz w:val="28"/>
          <w:szCs w:val="28"/>
        </w:rPr>
        <w:lastRenderedPageBreak/>
        <w:t xml:space="preserve">при сносе зданий на реконструируемых территориях. В составе проектов планировки территорий кварталов, расположенных в границах РГР, необходимо будет разработать схемы размещения сетей и сооружений всех видов систем инженерно-технического обеспечения, предварительно получив технические условия (рекомендации) ресурсоснабжающих организаций. </w:t>
      </w: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целях развития систем инженерно-технического обеспечения центральной части города, проектом предлагаются следующие мероприятия:</w:t>
      </w:r>
    </w:p>
    <w:p w:rsidR="00531D0B" w:rsidRPr="00792F03" w:rsidRDefault="00531D0B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EF7FC5" w:rsidRPr="00792F03" w:rsidRDefault="00EF7FC5" w:rsidP="00792F03">
      <w:pPr>
        <w:numPr>
          <w:ilvl w:val="0"/>
          <w:numId w:val="24"/>
        </w:numPr>
        <w:autoSpaceDE w:val="0"/>
        <w:autoSpaceDN w:val="0"/>
        <w:adjustRightInd w:val="0"/>
        <w:spacing w:after="0" w:line="319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 xml:space="preserve">     в сфере водоснабжения: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реконструкция (перекладка) изношенных участков водопроводных сетей с применением полиэтиленовых труб в целях снижения потерь воды при транспортировке и обеспечения нормативного давления в сети;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разработка расчетных схем водоснабжения планируемых к реконструкции кварталов с уточнением нагрузок проектируемых объектов;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обязательная установка на абонентских водопроводных вводах узлов учета потребляемой воды;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внедрение современных технологий обеззараживания воды (электролизные и ультрафиолетовые установки) на площадках водопроводных сооружений.  </w:t>
      </w:r>
    </w:p>
    <w:p w:rsidR="00531D0B" w:rsidRPr="00792F03" w:rsidRDefault="00531D0B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EF7FC5" w:rsidRPr="00792F03" w:rsidRDefault="00EF7FC5" w:rsidP="00792F03">
      <w:pPr>
        <w:numPr>
          <w:ilvl w:val="0"/>
          <w:numId w:val="24"/>
        </w:numPr>
        <w:autoSpaceDE w:val="0"/>
        <w:autoSpaceDN w:val="0"/>
        <w:adjustRightInd w:val="0"/>
        <w:spacing w:after="0" w:line="319" w:lineRule="auto"/>
        <w:ind w:left="0"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в сфере водоотведения: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прокладка новых коллекторов хозяйственно-бытовой канализации для  возможности присоединения перспективных объектов и обеспечения нормальной работы существующих коллекторов, в том числе: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 по ул.Куйбышева от ул.Зураба Магкаева до врезки в коллектор по ул.Ленина;              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от ул.Красногвардейская вдоль левого берега р.Терек, район «Сухое русло», по             ул. Ромашки с.Ногир с подключением в ОСК-1;</w:t>
      </w:r>
    </w:p>
    <w:p w:rsidR="00EF7FC5" w:rsidRPr="00792F03" w:rsidRDefault="00EF7FC5" w:rsidP="00792F03">
      <w:pPr>
        <w:numPr>
          <w:ilvl w:val="1"/>
          <w:numId w:val="24"/>
        </w:numPr>
        <w:autoSpaceDE w:val="0"/>
        <w:autoSpaceDN w:val="0"/>
        <w:adjustRightInd w:val="0"/>
        <w:spacing w:after="0" w:line="319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реконструкция (перекладка) участков существующих коллекторов, имеющих практически 100% износ, в том числе: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 перекладка, с увеличением диаметра, правобережного коллектора от пл. Штыба с подключением в промколлектор в районе ОСК-2;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-  перекладка на больший диаметр канализационной сети по ул. Армянской от ул.Кутузова до ул.Димитрова;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2.3.  ликвидация врезок ливневой канализации в хозяйственно-бытовые коллекторы;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2.4.  выявление и ликвидация самовольных врезок хозяйственно-бытовой канализации в существующие ливневые коллекторы, а так же прямых выпусков в р. Терек;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2.5. строительство сетей канализации в неканализованных районах на основании,       разработанных в составе проектов планировки территорий, расчетных схем        канализования и технических условий ВМУП «Владводосток»; 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2.6.  разработка проектной документации и строительство сетей ливневой канализации с размещением локальных очистных сооружений на территориях 1-4 водосборных бассейнов на основании принципиальной схемы ливневой канализации, выполненной в составе проекта генерального плана городского округа;</w:t>
      </w:r>
    </w:p>
    <w:p w:rsidR="00997E2A" w:rsidRPr="00792F03" w:rsidRDefault="00997E2A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3.        в сфере электроснабжения: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3.1. строительство новой ПС «Городская» 110/6 кВ в районе ДЮСШ (Сухое русло) в целях повышения надежности, улучшения качества электроснабжения центральной части города, а так же обеспечения возможности подключения дополнительных нагрузок при реконструкции кварталов существующей застройки;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3.2. разработка расчетных схем электроснабжения кварталов с уточнением нагрузок в составе проектов планировки реконструируемых территорий с резервированием земельных участков для размещения новых ТП; </w:t>
      </w:r>
    </w:p>
    <w:p w:rsidR="00EF7FC5" w:rsidRPr="00792F03" w:rsidRDefault="00EF7FC5" w:rsidP="00792F03">
      <w:pPr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3.3. реконструкция перегруженных существующих трансформаторных подстанций      6/0,4 кВ и размещение новых по предложениям ВМУП «Владикавказэнерго», в том числе:</w:t>
      </w:r>
    </w:p>
    <w:p w:rsidR="00EF7FC5" w:rsidRPr="00792F03" w:rsidRDefault="00EF7FC5" w:rsidP="00792F03">
      <w:pPr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1843"/>
        <w:gridCol w:w="6237"/>
      </w:tblGrid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РГР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Позиция                    по схеме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 размещения ТП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II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ул.Нальчикская-ул.Триандофилова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IY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IY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ул.Льва Толстого-ул.Ростовская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IY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ул.ЛьваТолстого-ул.Яшина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ул.Огнева,9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YI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YI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ул.Революции-ул.Кирова-ул.Маркуса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YI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ул.Тамаева(четн)-ул.Кирова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ТП-25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ул.Куйбышева,17(реконструкция)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ТП-135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ул.Вахтангова,2(реконструкция)</w:t>
            </w:r>
          </w:p>
        </w:tc>
      </w:tr>
      <w:tr w:rsidR="00EF7FC5" w:rsidRPr="00792F03" w:rsidTr="00EF7FC5">
        <w:tc>
          <w:tcPr>
            <w:tcW w:w="1276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YII</w:t>
            </w:r>
          </w:p>
        </w:tc>
        <w:tc>
          <w:tcPr>
            <w:tcW w:w="1843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YII</w:t>
            </w: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237" w:type="dxa"/>
          </w:tcPr>
          <w:p w:rsidR="00EF7FC5" w:rsidRPr="00792F03" w:rsidRDefault="00EF7FC5" w:rsidP="00792F03">
            <w:pPr>
              <w:spacing w:after="0" w:line="319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ул.Армянская,21</w:t>
            </w:r>
          </w:p>
        </w:tc>
      </w:tr>
    </w:tbl>
    <w:p w:rsidR="00531D0B" w:rsidRPr="00792F03" w:rsidRDefault="00531D0B" w:rsidP="00792F03">
      <w:pPr>
        <w:pStyle w:val="0010"/>
        <w:tabs>
          <w:tab w:val="clear" w:pos="720"/>
        </w:tabs>
        <w:ind w:left="0"/>
        <w:contextualSpacing/>
        <w:rPr>
          <w:sz w:val="28"/>
          <w:szCs w:val="28"/>
          <w:lang w:val="en-US"/>
        </w:rPr>
      </w:pPr>
    </w:p>
    <w:p w:rsidR="00EF7FC5" w:rsidRPr="00792F03" w:rsidRDefault="00EF7FC5" w:rsidP="00792F03">
      <w:pPr>
        <w:pStyle w:val="0010"/>
        <w:tabs>
          <w:tab w:val="clear" w:pos="720"/>
        </w:tabs>
        <w:ind w:left="0"/>
        <w:contextualSpacing/>
        <w:rPr>
          <w:sz w:val="28"/>
          <w:szCs w:val="28"/>
        </w:rPr>
      </w:pPr>
      <w:r w:rsidRPr="00792F03">
        <w:rPr>
          <w:sz w:val="28"/>
          <w:szCs w:val="28"/>
        </w:rPr>
        <w:t>3.3. для усиления электроснабжения правобережной части центра города и разгрузки ПС «ЦРП-1» дополнительно разместить РП-ТП в районе ул. Горького – ул. Ватутина с подключением кабельными линиями к ПС «Восточная»;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3.4. прокладка новых кабельных линий 6 кВ между существующими ТП (ВЛ показаны в графической части);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3.5. </w:t>
      </w:r>
      <w:r w:rsidRPr="00792F03">
        <w:rPr>
          <w:rFonts w:ascii="Times New Roman" w:hAnsi="Times New Roman" w:cs="Times New Roman"/>
          <w:sz w:val="28"/>
          <w:szCs w:val="28"/>
          <w:lang w:bidi="en-US"/>
        </w:rPr>
        <w:t>применять на реконструируемых территориях существующей застройки компактные блочные трансформаторные подстанции;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sz w:val="28"/>
          <w:szCs w:val="28"/>
          <w:lang w:bidi="en-US"/>
        </w:rPr>
        <w:t>3.6. использовать встроенные ТП с сухими трансформаторами;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sz w:val="28"/>
          <w:szCs w:val="28"/>
          <w:lang w:bidi="en-US"/>
        </w:rPr>
        <w:t>3.7. работы по реконструкции существующих и строительству новых воздушных линий электропередач 6 и 0,4 кВ выполнять с использованием самонесущих изолированных проводов;</w:t>
      </w:r>
    </w:p>
    <w:p w:rsidR="00531D0B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sz w:val="28"/>
          <w:szCs w:val="28"/>
          <w:lang w:bidi="en-US"/>
        </w:rPr>
        <w:t xml:space="preserve">3.8. оборудовать систему уличного освещения установками автоматического управления, применять энергосберегающие лампы в светильниках.              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</w:t>
      </w:r>
    </w:p>
    <w:p w:rsidR="00EF7FC5" w:rsidRPr="00792F03" w:rsidRDefault="00EF7FC5" w:rsidP="00792F03">
      <w:pPr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r w:rsidRPr="00792F03">
        <w:rPr>
          <w:rFonts w:ascii="Times New Roman" w:hAnsi="Times New Roman" w:cs="Times New Roman"/>
          <w:b/>
          <w:sz w:val="28"/>
          <w:szCs w:val="28"/>
          <w:lang w:bidi="en-US"/>
        </w:rPr>
        <w:t>4.       в сфере теплоснабжения:</w:t>
      </w:r>
    </w:p>
    <w:p w:rsidR="00EF7FC5" w:rsidRPr="00792F03" w:rsidRDefault="00EF7FC5" w:rsidP="00792F03">
      <w:pPr>
        <w:pStyle w:val="0010"/>
        <w:tabs>
          <w:tab w:val="clear" w:pos="720"/>
        </w:tabs>
        <w:ind w:left="0"/>
        <w:contextualSpacing/>
        <w:rPr>
          <w:sz w:val="28"/>
          <w:szCs w:val="28"/>
        </w:rPr>
      </w:pPr>
      <w:r w:rsidRPr="00792F03">
        <w:rPr>
          <w:sz w:val="28"/>
          <w:szCs w:val="28"/>
          <w:lang w:bidi="en-US"/>
        </w:rPr>
        <w:t xml:space="preserve">4.1. </w:t>
      </w:r>
      <w:r w:rsidRPr="00792F03">
        <w:rPr>
          <w:sz w:val="28"/>
          <w:szCs w:val="28"/>
        </w:rPr>
        <w:t xml:space="preserve">разработка схем централизованного теплоснабжения от существующих котельных планируемой жилой, общественной и коммунально-бытовой застройки в составе документации по планировке территории кварталов реконструкции на основании технических условий теплоснабжающей организации в увязке с общей расчетной схемой теплоснабжения города;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4.2. выполнение работ по реконструкции существующих тепловых сетей и строительству новых с использованием бесканальной прокладки предварительно изолированных труб;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4.3. для повышения энергоэффективности предлагается установка на  котельных утилизаторов тепла, замена электроприводов насосов на частотно-регулируемые, использование погодозависимой автоматики;  </w:t>
      </w:r>
    </w:p>
    <w:p w:rsidR="00EF7FC5" w:rsidRPr="00792F03" w:rsidRDefault="00EF7FC5" w:rsidP="00792F03">
      <w:pPr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4.4. использование, на основании технико-экономического сравнения вариантов,  автономных источников теплоснабжения и систем индивидуального поквартирного отопления  в малоэтажной многоквартирной жилой застройке; </w:t>
      </w:r>
      <w:r w:rsidRPr="00792F0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4.5. реализация муниципальной «Программы поэтапной установки общедомовых приборов учета коммунальных ресурсов на период 2009-2020 г.» (утверждена Постановлением АМС города от 21.09.10. № 1759).</w:t>
      </w:r>
    </w:p>
    <w:p w:rsidR="00531D0B" w:rsidRPr="00792F03" w:rsidRDefault="00531D0B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7FC5" w:rsidRPr="00792F03" w:rsidRDefault="00EF7FC5" w:rsidP="00792F03">
      <w:pPr>
        <w:tabs>
          <w:tab w:val="left" w:pos="960"/>
        </w:tabs>
        <w:spacing w:after="0" w:line="319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5.       в сфере газоснабжения: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5.1. завершение строительства нового газового ввода от ГРС «Ногир» для повышения надежности функционирования газораспределительной системы города;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5.2. выполнение в составе проектов планировки реконструируемых кварталов расчетных схем газоснабжения на основании уточненных расходов газа и технических условий газораспределительной организации с определением земельных участков для размещения дополнительных газорегуляторных пунктов;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5.3. реконструкция существующих газорегуляторных пунктов в целях повышения их производительности;</w:t>
      </w:r>
    </w:p>
    <w:p w:rsidR="00531D0B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5.4. строительство новых газопроводов рекомендуется осуществлять из полиэтиленовых труб, имеющих более продолжительный срок службы, по сравнению со стальными.  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6.      в сфере связи: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6.1. обеспечение планируемых к размещению жилых и общественных зданий фиксированной проводной связью с использованием современных технологий и оборудования;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6.2. наращивание монтированной емкости АТС, расположенных в центральной части города, прокладка новых соединительных линий;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6.3.  переход в перспективе на оптоволоконные сети связи;</w:t>
      </w:r>
    </w:p>
    <w:p w:rsidR="00EF7FC5" w:rsidRPr="00792F03" w:rsidRDefault="00EF7FC5" w:rsidP="00792F03">
      <w:pPr>
        <w:tabs>
          <w:tab w:val="left" w:pos="960"/>
        </w:tabs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6.4. внедрение современных технологий предоставления услуг передачи данных с использованием оптоволоконных линий и установкой узлов в максимальной близости к пользователю (технологии 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FTTB</w:t>
      </w:r>
      <w:r w:rsidRPr="00792F03">
        <w:rPr>
          <w:rFonts w:ascii="Times New Roman" w:hAnsi="Times New Roman" w:cs="Times New Roman"/>
          <w:sz w:val="28"/>
          <w:szCs w:val="28"/>
        </w:rPr>
        <w:t xml:space="preserve">, 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FTTH</w:t>
      </w:r>
      <w:r w:rsidRPr="00792F03">
        <w:rPr>
          <w:rFonts w:ascii="Times New Roman" w:hAnsi="Times New Roman" w:cs="Times New Roman"/>
          <w:sz w:val="28"/>
          <w:szCs w:val="28"/>
        </w:rPr>
        <w:t>);</w:t>
      </w:r>
    </w:p>
    <w:p w:rsidR="00EF7FC5" w:rsidRPr="00792F03" w:rsidRDefault="00EF7FC5" w:rsidP="00792F03">
      <w:pPr>
        <w:pStyle w:val="0010"/>
        <w:tabs>
          <w:tab w:val="clear" w:pos="720"/>
        </w:tabs>
        <w:ind w:left="0"/>
        <w:contextualSpacing/>
        <w:rPr>
          <w:sz w:val="28"/>
          <w:szCs w:val="28"/>
        </w:rPr>
      </w:pPr>
      <w:r w:rsidRPr="00792F03">
        <w:rPr>
          <w:sz w:val="28"/>
          <w:szCs w:val="28"/>
        </w:rPr>
        <w:t>6.5. строительство на г.Лысая новой радиотелевизионной передающей станции и телевышки, переход на цифровое вещание;</w:t>
      </w:r>
    </w:p>
    <w:p w:rsidR="000C163A" w:rsidRPr="00792F03" w:rsidRDefault="00EF7FC5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6.6. дальнейшее развитие сети базовых станций операторов мобильной связи, переход на технологии 3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92F03">
        <w:rPr>
          <w:rFonts w:ascii="Times New Roman" w:hAnsi="Times New Roman" w:cs="Times New Roman"/>
          <w:sz w:val="28"/>
          <w:szCs w:val="28"/>
        </w:rPr>
        <w:t xml:space="preserve"> и 4</w:t>
      </w:r>
      <w:r w:rsidRPr="00792F0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92F03">
        <w:rPr>
          <w:rFonts w:ascii="Times New Roman" w:hAnsi="Times New Roman" w:cs="Times New Roman"/>
          <w:sz w:val="28"/>
          <w:szCs w:val="28"/>
        </w:rPr>
        <w:t>.</w:t>
      </w:r>
    </w:p>
    <w:p w:rsidR="00EA0979" w:rsidRPr="00792F03" w:rsidRDefault="00EA0979" w:rsidP="00792F03">
      <w:pPr>
        <w:pStyle w:val="a4"/>
        <w:spacing w:line="319" w:lineRule="auto"/>
        <w:ind w:left="142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92F03">
        <w:rPr>
          <w:rFonts w:ascii="Times New Roman" w:hAnsi="Times New Roman" w:cs="Times New Roman"/>
          <w:b/>
          <w:color w:val="auto"/>
          <w:sz w:val="28"/>
          <w:szCs w:val="28"/>
        </w:rPr>
        <w:t>Основные технико-экономические показатели по проекту планировки</w:t>
      </w:r>
    </w:p>
    <w:p w:rsidR="00EA0979" w:rsidRPr="00792F03" w:rsidRDefault="00EA0979" w:rsidP="00792F03">
      <w:pPr>
        <w:pStyle w:val="a4"/>
        <w:spacing w:line="319" w:lineRule="auto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highlight w:val="magenta"/>
        </w:rPr>
      </w:pPr>
      <w:r w:rsidRPr="00792F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tbl>
      <w:tblPr>
        <w:tblW w:w="9747" w:type="dxa"/>
        <w:jc w:val="right"/>
        <w:tblInd w:w="-391" w:type="dxa"/>
        <w:tblLayout w:type="fixed"/>
        <w:tblLook w:val="04A0"/>
      </w:tblPr>
      <w:tblGrid>
        <w:gridCol w:w="1135"/>
        <w:gridCol w:w="2871"/>
        <w:gridCol w:w="1630"/>
        <w:gridCol w:w="1241"/>
        <w:gridCol w:w="1488"/>
        <w:gridCol w:w="1382"/>
      </w:tblGrid>
      <w:tr w:rsidR="00EA0979" w:rsidRPr="00792F03" w:rsidTr="00EE2939">
        <w:trPr>
          <w:trHeight w:val="803"/>
          <w:jc w:val="right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 измерения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Современ ное состояние по данным за 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2008 г.</w:t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Прогнозируемое увеличение нагрузок инженерно-технического обеспечения по центральной части города</w:t>
            </w:r>
          </w:p>
        </w:tc>
      </w:tr>
      <w:tr w:rsidR="00EA0979" w:rsidRPr="00792F03" w:rsidTr="00EE2939">
        <w:trPr>
          <w:trHeight w:val="264"/>
          <w:jc w:val="right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I 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очередь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Расчетный срок</w:t>
            </w:r>
          </w:p>
        </w:tc>
      </w:tr>
      <w:tr w:rsidR="00EA0979" w:rsidRPr="00792F03" w:rsidTr="00EE2939">
        <w:trPr>
          <w:trHeight w:val="25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EA0979" w:rsidRPr="00792F03" w:rsidTr="00EE2939">
        <w:trPr>
          <w:trHeight w:val="418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6.</w:t>
            </w:r>
          </w:p>
        </w:tc>
        <w:tc>
          <w:tcPr>
            <w:tcW w:w="8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Инженерная инфраструктура </w:t>
            </w:r>
          </w:p>
        </w:tc>
      </w:tr>
      <w:tr w:rsidR="00EA0979" w:rsidRPr="00792F03" w:rsidTr="00EE2939">
        <w:trPr>
          <w:trHeight w:val="342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Водоснабжение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EA0979" w:rsidRPr="00792F03" w:rsidTr="00EE2939">
        <w:trPr>
          <w:trHeight w:val="342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6.1.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Водоснабжение хозяйственно-питьевое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EA0979" w:rsidRPr="00792F03" w:rsidTr="00EE2939">
        <w:trPr>
          <w:trHeight w:val="477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6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.1.1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Водопотребление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 м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/сут.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данных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0,92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6,91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6.2.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Канализация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A0979" w:rsidRPr="00792F03" w:rsidTr="00EE2939">
        <w:trPr>
          <w:trHeight w:val="517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6.2.1.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Хозяйственно-бытовые сточные 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воды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тыс. м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/сут.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 данных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0,76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5,7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Электроснабжение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6.3.1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Электрическая нагрузка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тыс.кВт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 данных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1,16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9,47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6.4.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Теплоснабжение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6.4.1.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Потребление  тепла           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тыс.Гкал/год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 данных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18,34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136,84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6.4.2.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Производительность цент-рализованных источников теплоснабжения                                    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Гкал/час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122,17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122,17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122,17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6.4.3.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Присоединенная нагрузка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Гкал/час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51,9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57,49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96.78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6.5.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Газоснабжение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A0979" w:rsidRPr="00792F03" w:rsidTr="00EE2939">
        <w:trPr>
          <w:trHeight w:val="50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6.5.1.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Удельный вес газа в топ-ливном балансе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94,5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95,0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</w:tr>
      <w:tr w:rsidR="00EA0979" w:rsidRPr="00792F03" w:rsidTr="00EE2939">
        <w:trPr>
          <w:trHeight w:val="50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6.5.2.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Годовой расход газа           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млн. м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 данных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2,8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20,8</w:t>
            </w:r>
          </w:p>
        </w:tc>
      </w:tr>
      <w:tr w:rsidR="00EA0979" w:rsidRPr="00792F03" w:rsidTr="00EE2939">
        <w:trPr>
          <w:trHeight w:val="50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6.5.3.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Максимальный часовой расход газа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/час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Нет данных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7461</w:t>
            </w:r>
          </w:p>
        </w:tc>
      </w:tr>
      <w:tr w:rsidR="00EA0979" w:rsidRPr="00792F03" w:rsidTr="00EE2939">
        <w:trPr>
          <w:trHeight w:val="315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6.6.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Связь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EA0979" w:rsidRPr="00792F03" w:rsidTr="00EE2939">
        <w:trPr>
          <w:trHeight w:val="510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6.6.1.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Охват населения 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телевизионным вещанием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</w:tr>
      <w:tr w:rsidR="00EA0979" w:rsidRPr="00792F03" w:rsidTr="00EE2939">
        <w:trPr>
          <w:trHeight w:val="622"/>
          <w:jc w:val="right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6.6.2.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Обеспеченность населения телефонной связью общего пользования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%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EA0979" w:rsidRPr="00792F03" w:rsidRDefault="00EA0979" w:rsidP="00792F03">
            <w:pPr>
              <w:pStyle w:val="a4"/>
              <w:spacing w:line="319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100</w:t>
            </w:r>
          </w:p>
        </w:tc>
      </w:tr>
    </w:tbl>
    <w:p w:rsidR="000C163A" w:rsidRPr="00792F03" w:rsidRDefault="000C163A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55" w:rsidRPr="00792F03" w:rsidRDefault="00D72055" w:rsidP="00792F03">
      <w:pPr>
        <w:spacing w:after="0" w:line="319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7. Охрана окружающей среды.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Решения проекта планировки исторического центра направлены на обеспечение экологической безопасности территории и населения города при максимальном сохранении и восстановлении существующих природных систем и дальнейшем оздоровлении экологической ситуации, которая будет зависеть не только от проектных решений но и от эффективной системы организации, управления и контроля в природоохранной деятельности существующей в городе.</w:t>
      </w:r>
    </w:p>
    <w:p w:rsidR="00531D0B" w:rsidRPr="00792F03" w:rsidRDefault="00531D0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Состояние воздушного бассейна и защита его от загрязнения.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 Проблема загрязнения воздушного бассейна в г. Владикавказ и его центральной части стоит особенно остро, т.к. по целому ряду причин отмечается неблагоприятное санитарно-гигиеническое состояние атмосферы.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Главным образом такое положение обусловлено следующими факторами:</w:t>
      </w:r>
    </w:p>
    <w:p w:rsidR="009C30DB" w:rsidRPr="00792F03" w:rsidRDefault="009C30DB" w:rsidP="00792F03">
      <w:pPr>
        <w:pStyle w:val="Default"/>
        <w:numPr>
          <w:ilvl w:val="0"/>
          <w:numId w:val="19"/>
        </w:numPr>
        <w:spacing w:line="319" w:lineRule="auto"/>
        <w:ind w:left="0" w:firstLine="360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>Метеорологические условия, характеризующиеся повышенной влажностью, малой скоростью ветров,     что усугубляет загрязнение приземного слоя атмосферы. Здесь имеют место: приземные инверсии с различной интенсивностью, застой атмосферного воздуха и непродолжительные туманы.</w:t>
      </w:r>
    </w:p>
    <w:p w:rsidR="009C30DB" w:rsidRPr="00792F03" w:rsidRDefault="009C30DB" w:rsidP="00792F03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19" w:lineRule="auto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Наличие развитых отраслей промышленности.</w:t>
      </w:r>
    </w:p>
    <w:p w:rsidR="009C30DB" w:rsidRPr="00792F03" w:rsidRDefault="009C30DB" w:rsidP="00792F03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19" w:lineRule="auto"/>
        <w:ind w:left="0" w:firstLine="349"/>
        <w:jc w:val="both"/>
        <w:rPr>
          <w:sz w:val="28"/>
          <w:szCs w:val="28"/>
        </w:rPr>
      </w:pPr>
      <w:r w:rsidRPr="00792F03">
        <w:rPr>
          <w:sz w:val="28"/>
          <w:szCs w:val="28"/>
        </w:rPr>
        <w:t xml:space="preserve"> Наличие большого автотранспортного парка, дающих загрязнение атмосферы за счет вредных выбросов.</w:t>
      </w:r>
    </w:p>
    <w:p w:rsidR="009C30DB" w:rsidRPr="00792F03" w:rsidRDefault="009C30DB" w:rsidP="00792F03">
      <w:pPr>
        <w:pStyle w:val="Default"/>
        <w:spacing w:line="319" w:lineRule="auto"/>
        <w:ind w:firstLine="349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Выбросы от передвижных источников (автотранспорта) составляют более 90% процентов от общего объѐма выбросов в атмосферу. В течение длительного времени сохраняется тенденция роста автотранспортных средств зарегистрированных в городе, следствием чего является рост выбросов загрязняющих веществ с отработавшими газами. </w:t>
      </w:r>
    </w:p>
    <w:p w:rsidR="009C30DB" w:rsidRPr="00792F03" w:rsidRDefault="009C30DB" w:rsidP="00792F03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319" w:lineRule="auto"/>
        <w:ind w:left="0" w:firstLine="633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Наличие неблагоприятных санитарно-защитных зон, низкая техническая оснащенность очистными установками источников вредных выбросов, неудовлетворительная эксплуатация имеющихся газопылеулавливающих установок.</w:t>
      </w:r>
    </w:p>
    <w:p w:rsidR="009C30DB" w:rsidRPr="00792F03" w:rsidRDefault="009C30DB" w:rsidP="00792F03">
      <w:pPr>
        <w:pStyle w:val="a3"/>
        <w:autoSpaceDE w:val="0"/>
        <w:autoSpaceDN w:val="0"/>
        <w:adjustRightInd w:val="0"/>
        <w:spacing w:line="319" w:lineRule="auto"/>
        <w:ind w:left="0" w:firstLine="633"/>
        <w:jc w:val="both"/>
        <w:rPr>
          <w:sz w:val="28"/>
          <w:szCs w:val="28"/>
        </w:rPr>
      </w:pPr>
      <w:r w:rsidRPr="00792F03">
        <w:rPr>
          <w:sz w:val="28"/>
          <w:szCs w:val="28"/>
        </w:rPr>
        <w:t>Основными источниками загрязнения воздушного бассейна центральной части являются завод «Электроцинк» и выбросы автотранспорта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Градостроительные планировочные мероприятия, способствующие улучшению качества воздушного бассейна сводятся к следующему: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1. Упорядочению и благоустройству территории промышленных районов.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2. Выносу промышленных предприятий, расположенных среди жилой застройки, в существующие промрайоны.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3. Резервированию территорий, необходимых для дальнейшего развития промышленных районов.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4. Организации санитарно-защитных зон.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5. Оптимизации движения автотранспорта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6. Организации и упорядочению подъездных транспортных путей.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7. Рациональному размещению автотранспортных предприятий и других транспортных объектов.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8. Организации системы зеленых насаждений.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Для сокращения воздействия автотранспорта на окружающую среду проектом планировки предусматривается оптимизация движения автотранспорта.  </w:t>
      </w:r>
    </w:p>
    <w:p w:rsidR="00531D0B" w:rsidRPr="00792F03" w:rsidRDefault="00531D0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F03">
        <w:rPr>
          <w:rFonts w:ascii="Times New Roman" w:hAnsi="Times New Roman" w:cs="Times New Roman"/>
          <w:b/>
          <w:sz w:val="28"/>
          <w:szCs w:val="28"/>
        </w:rPr>
        <w:t>Охрана  водного бассейна.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условиях сложившегося города вопрос о рациональном использовании водных ресурсов и предотвращения их загрязнения продуктами антропогенной деятельности является очень актуальным.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Потребность в воде для г. Владикавказ удовле</w:t>
      </w:r>
      <w:r w:rsidR="000C163A" w:rsidRPr="00792F03">
        <w:rPr>
          <w:rFonts w:ascii="Times New Roman" w:hAnsi="Times New Roman" w:cs="Times New Roman"/>
          <w:sz w:val="28"/>
          <w:szCs w:val="28"/>
        </w:rPr>
        <w:t>творяется как за счет подземных</w:t>
      </w:r>
      <w:r w:rsidRPr="00792F03">
        <w:rPr>
          <w:rFonts w:ascii="Times New Roman" w:hAnsi="Times New Roman" w:cs="Times New Roman"/>
          <w:sz w:val="28"/>
          <w:szCs w:val="28"/>
        </w:rPr>
        <w:t>, так и поверхностных источников.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Одной из причин ухудшения качества подземных вод являтюся промышленные отходы заводов ОАО «Электроцинк» и «ОАО «Победит». Промышленные отходы этих предприятии в течение более ста лет размещаются на отвальных площадках заводов в северной части г. Владикавказа. В составе отвалов имеются элементы, относящиеся к различным классам опасности, в т.ч. и к первому, в частности, свинец, цинк, кадмий и др. Поступление этих элементов в водоносный горизонт способствует изменению химического состава подземных вод, благодаря не только приносу инородных компонентов, но и изменению физико-</w:t>
      </w:r>
      <w:r w:rsidRPr="00792F03">
        <w:rPr>
          <w:rFonts w:ascii="Times New Roman" w:hAnsi="Times New Roman" w:cs="Times New Roman"/>
          <w:sz w:val="28"/>
          <w:szCs w:val="28"/>
        </w:rPr>
        <w:lastRenderedPageBreak/>
        <w:t xml:space="preserve">химических процессов при их миграции в зоне аэрации и водонасыщенной среде. </w:t>
      </w:r>
    </w:p>
    <w:p w:rsidR="00A301B1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Большую тревогу вызывает состояние р. Терек– основной водной артерии, пересекающей центральную часть города с юга на север. Питание реки смешанное и происходит за счет снеговых, ледниковых, дождевых и подземных вод. Идет сброс в реку  и производственных сточных вод, хозфекальных от частного сектора. Оценка качества воды оценивается как «грязная».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соответствии с мероприятиями по охране водного бассейна, заложенными в генеральном плане необходимо:</w:t>
      </w:r>
    </w:p>
    <w:p w:rsidR="009C30DB" w:rsidRPr="00792F03" w:rsidRDefault="00A301B1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</w:t>
      </w:r>
      <w:r w:rsidR="000C163A"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9C30DB" w:rsidRPr="00792F03">
        <w:rPr>
          <w:rFonts w:ascii="Times New Roman" w:hAnsi="Times New Roman" w:cs="Times New Roman"/>
          <w:sz w:val="28"/>
          <w:szCs w:val="28"/>
        </w:rPr>
        <w:t>предотвратить сброс без очистки сточных вод пром</w:t>
      </w:r>
      <w:r w:rsidR="000C163A" w:rsidRPr="00792F03">
        <w:rPr>
          <w:rFonts w:ascii="Times New Roman" w:hAnsi="Times New Roman" w:cs="Times New Roman"/>
          <w:sz w:val="28"/>
          <w:szCs w:val="28"/>
        </w:rPr>
        <w:t>ышленных предприятий в р. Терек;</w:t>
      </w:r>
    </w:p>
    <w:p w:rsidR="009C30DB" w:rsidRPr="00792F03" w:rsidRDefault="000C163A" w:rsidP="00792F03">
      <w:pPr>
        <w:autoSpaceDE w:val="0"/>
        <w:autoSpaceDN w:val="0"/>
        <w:adjustRightInd w:val="0"/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-  </w:t>
      </w:r>
      <w:r w:rsidR="009C30DB" w:rsidRPr="00792F03">
        <w:rPr>
          <w:rFonts w:ascii="Times New Roman" w:hAnsi="Times New Roman" w:cs="Times New Roman"/>
          <w:sz w:val="28"/>
          <w:szCs w:val="28"/>
        </w:rPr>
        <w:t>провести реконструкцию городских сетей канализации;</w:t>
      </w:r>
    </w:p>
    <w:p w:rsidR="009C30DB" w:rsidRPr="00792F03" w:rsidRDefault="000C163A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-  </w:t>
      </w:r>
      <w:r w:rsidR="009C30DB" w:rsidRPr="00792F03">
        <w:rPr>
          <w:rFonts w:ascii="Times New Roman" w:hAnsi="Times New Roman" w:cs="Times New Roman"/>
          <w:sz w:val="28"/>
          <w:szCs w:val="28"/>
        </w:rPr>
        <w:t>предотвратить поступление в городские сети ливневой канализации     загрязненных сточных вод с территории промышленных предприятий;</w:t>
      </w:r>
    </w:p>
    <w:p w:rsidR="009C30DB" w:rsidRPr="00792F03" w:rsidRDefault="000C163A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- </w:t>
      </w:r>
      <w:r w:rsidR="009C30DB" w:rsidRPr="00792F03">
        <w:rPr>
          <w:rFonts w:ascii="Times New Roman" w:hAnsi="Times New Roman" w:cs="Times New Roman"/>
          <w:sz w:val="28"/>
          <w:szCs w:val="28"/>
        </w:rPr>
        <w:t>выполнить устройство сети городской ливневой канализации с очистными сооружениями;</w:t>
      </w:r>
    </w:p>
    <w:p w:rsidR="009C30DB" w:rsidRPr="00792F03" w:rsidRDefault="000C163A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- </w:t>
      </w:r>
      <w:r w:rsidR="009C30DB" w:rsidRPr="00792F03">
        <w:rPr>
          <w:rFonts w:ascii="Times New Roman" w:hAnsi="Times New Roman" w:cs="Times New Roman"/>
          <w:sz w:val="28"/>
          <w:szCs w:val="28"/>
        </w:rPr>
        <w:t>организовать эколого-геологический мониторинг влияния промышленных отходов на качество поверхностных и подземных вод;</w:t>
      </w:r>
    </w:p>
    <w:p w:rsidR="009C30DB" w:rsidRPr="00792F03" w:rsidRDefault="000C163A" w:rsidP="00792F03">
      <w:pPr>
        <w:autoSpaceDE w:val="0"/>
        <w:autoSpaceDN w:val="0"/>
        <w:adjustRightInd w:val="0"/>
        <w:spacing w:after="0" w:line="319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-    </w:t>
      </w:r>
      <w:r w:rsidR="009C30DB" w:rsidRPr="00792F03">
        <w:rPr>
          <w:rFonts w:ascii="Times New Roman" w:hAnsi="Times New Roman" w:cs="Times New Roman"/>
          <w:sz w:val="28"/>
          <w:szCs w:val="28"/>
        </w:rPr>
        <w:t>разработать проекты водоохранных зон и их благоустройство.</w:t>
      </w:r>
    </w:p>
    <w:p w:rsidR="009C30DB" w:rsidRPr="00792F03" w:rsidRDefault="009C30DB" w:rsidP="00792F03">
      <w:pPr>
        <w:pStyle w:val="Default"/>
        <w:spacing w:line="319" w:lineRule="auto"/>
        <w:contextualSpacing/>
        <w:jc w:val="center"/>
        <w:rPr>
          <w:b/>
          <w:bCs/>
          <w:color w:val="auto"/>
          <w:sz w:val="28"/>
          <w:szCs w:val="28"/>
        </w:rPr>
      </w:pPr>
      <w:r w:rsidRPr="00792F03">
        <w:rPr>
          <w:b/>
          <w:bCs/>
          <w:color w:val="auto"/>
          <w:sz w:val="28"/>
          <w:szCs w:val="28"/>
        </w:rPr>
        <w:t>Мероприятия в области охраны почвы</w:t>
      </w:r>
    </w:p>
    <w:p w:rsidR="007A5106" w:rsidRPr="00792F03" w:rsidRDefault="009C30DB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          </w:t>
      </w:r>
      <w:r w:rsidR="007A5106" w:rsidRPr="00792F03">
        <w:rPr>
          <w:color w:val="auto"/>
          <w:sz w:val="28"/>
          <w:szCs w:val="28"/>
        </w:rPr>
        <w:t>В последнее десятилетие многократно возросла роль автотранспорта в</w:t>
      </w:r>
    </w:p>
    <w:p w:rsidR="009C30DB" w:rsidRPr="00792F03" w:rsidRDefault="007A5106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загрязнении </w:t>
      </w:r>
      <w:r w:rsidR="009C30DB" w:rsidRPr="00792F03">
        <w:rPr>
          <w:color w:val="auto"/>
          <w:sz w:val="28"/>
          <w:szCs w:val="28"/>
        </w:rPr>
        <w:t xml:space="preserve"> почв в г. Владикавказ</w:t>
      </w:r>
      <w:r w:rsidRPr="00792F03">
        <w:rPr>
          <w:color w:val="auto"/>
          <w:sz w:val="28"/>
          <w:szCs w:val="28"/>
        </w:rPr>
        <w:t>а</w:t>
      </w:r>
      <w:r w:rsidR="009C30DB" w:rsidRPr="00792F03">
        <w:rPr>
          <w:color w:val="auto"/>
          <w:sz w:val="28"/>
          <w:szCs w:val="28"/>
        </w:rPr>
        <w:t xml:space="preserve"> токсичными веществами</w:t>
      </w:r>
      <w:r w:rsidRPr="00792F03">
        <w:rPr>
          <w:color w:val="auto"/>
          <w:sz w:val="28"/>
          <w:szCs w:val="28"/>
        </w:rPr>
        <w:t xml:space="preserve">. </w:t>
      </w:r>
      <w:r w:rsidR="009C30DB" w:rsidRPr="00792F03">
        <w:rPr>
          <w:color w:val="auto"/>
          <w:sz w:val="28"/>
          <w:szCs w:val="28"/>
        </w:rPr>
        <w:t xml:space="preserve"> Учитывая то, что загрязнение почв ведется в основном через выбросы в воздух, все принятые меры по уменьшению загрязнения воздушной среды, благоприятно отразятся на текущих уровнях загрязнения почв. </w:t>
      </w:r>
    </w:p>
    <w:p w:rsidR="009C30DB" w:rsidRPr="00792F03" w:rsidRDefault="009C30DB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          К проблемным, относятся вопросы выполнения требований к санитарно-защитным зонам вокруг</w:t>
      </w:r>
      <w:r w:rsidR="007A5106" w:rsidRPr="00792F03">
        <w:rPr>
          <w:color w:val="auto"/>
          <w:sz w:val="28"/>
          <w:szCs w:val="28"/>
        </w:rPr>
        <w:t xml:space="preserve"> </w:t>
      </w:r>
      <w:r w:rsidRPr="00792F03">
        <w:rPr>
          <w:color w:val="auto"/>
          <w:sz w:val="28"/>
          <w:szCs w:val="28"/>
        </w:rPr>
        <w:t xml:space="preserve"> предприятий</w:t>
      </w:r>
      <w:r w:rsidR="007A5106" w:rsidRPr="00792F03">
        <w:rPr>
          <w:color w:val="auto"/>
          <w:sz w:val="28"/>
          <w:szCs w:val="28"/>
        </w:rPr>
        <w:t xml:space="preserve"> размещенных на территории ЦПР</w:t>
      </w:r>
      <w:r w:rsidRPr="00792F03">
        <w:rPr>
          <w:color w:val="auto"/>
          <w:sz w:val="28"/>
          <w:szCs w:val="28"/>
        </w:rPr>
        <w:t xml:space="preserve">, </w:t>
      </w:r>
      <w:r w:rsidR="007A5106" w:rsidRPr="00792F03">
        <w:rPr>
          <w:color w:val="auto"/>
          <w:sz w:val="28"/>
          <w:szCs w:val="28"/>
        </w:rPr>
        <w:t xml:space="preserve"> </w:t>
      </w:r>
      <w:r w:rsidRPr="00792F03">
        <w:rPr>
          <w:color w:val="auto"/>
          <w:sz w:val="28"/>
          <w:szCs w:val="28"/>
        </w:rPr>
        <w:t xml:space="preserve">а также рекультивации почв в пределах ореола рассеяния тяжелых металлов.    </w:t>
      </w:r>
    </w:p>
    <w:p w:rsidR="009C30DB" w:rsidRPr="00792F03" w:rsidRDefault="009C30DB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          </w:t>
      </w:r>
      <w:r w:rsidR="00EC180B" w:rsidRPr="00792F03">
        <w:rPr>
          <w:color w:val="auto"/>
          <w:sz w:val="28"/>
          <w:szCs w:val="28"/>
        </w:rPr>
        <w:t>Последний</w:t>
      </w:r>
      <w:r w:rsidRPr="00792F03">
        <w:rPr>
          <w:color w:val="auto"/>
          <w:sz w:val="28"/>
          <w:szCs w:val="28"/>
        </w:rPr>
        <w:t xml:space="preserve"> вопрос для своего решения требует проведения специальных исследований. Решение задач по снижению загрязнения почв напрямую связано с ужесточением контроля за соблюдением требований </w:t>
      </w:r>
      <w:r w:rsidRPr="00792F03">
        <w:rPr>
          <w:color w:val="auto"/>
          <w:sz w:val="28"/>
          <w:szCs w:val="28"/>
        </w:rPr>
        <w:lastRenderedPageBreak/>
        <w:t xml:space="preserve">законодательства в области обеспечения охраны почв, совершенствованием системы контроля и развитием лабораторной базы. </w:t>
      </w:r>
      <w:r w:rsidR="009D7176" w:rsidRPr="00792F03">
        <w:rPr>
          <w:color w:val="auto"/>
          <w:sz w:val="28"/>
          <w:szCs w:val="28"/>
        </w:rPr>
        <w:t>Кроме того, предусматривается:</w:t>
      </w:r>
    </w:p>
    <w:p w:rsidR="009C30DB" w:rsidRPr="00792F03" w:rsidRDefault="009D7176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</w:t>
      </w:r>
      <w:r w:rsidR="009C30DB" w:rsidRPr="00792F03">
        <w:rPr>
          <w:rFonts w:ascii="Times New Roman" w:hAnsi="Times New Roman" w:cs="Times New Roman"/>
          <w:sz w:val="28"/>
          <w:szCs w:val="28"/>
        </w:rPr>
        <w:t xml:space="preserve"> реабилитация территорий промышленных предприятий в центре города, предполагаемых к ликвидации и перебазированию.</w:t>
      </w:r>
    </w:p>
    <w:p w:rsidR="009C30DB" w:rsidRPr="00792F03" w:rsidRDefault="009D7176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</w:t>
      </w:r>
      <w:r w:rsidR="009C30DB" w:rsidRPr="00792F03">
        <w:rPr>
          <w:rFonts w:ascii="Times New Roman" w:hAnsi="Times New Roman" w:cs="Times New Roman"/>
          <w:sz w:val="28"/>
          <w:szCs w:val="28"/>
        </w:rPr>
        <w:t xml:space="preserve"> оптимизация движения транспорта и благоустройство дорог;</w:t>
      </w:r>
    </w:p>
    <w:p w:rsidR="009C30DB" w:rsidRPr="00792F03" w:rsidRDefault="009D7176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7A5106" w:rsidRPr="00792F03">
        <w:rPr>
          <w:rFonts w:ascii="Times New Roman" w:hAnsi="Times New Roman" w:cs="Times New Roman"/>
          <w:sz w:val="28"/>
          <w:szCs w:val="28"/>
        </w:rPr>
        <w:t xml:space="preserve">ликвидация автомоек  </w:t>
      </w:r>
      <w:r w:rsidR="009C30DB" w:rsidRPr="00792F03">
        <w:rPr>
          <w:rFonts w:ascii="Times New Roman" w:hAnsi="Times New Roman" w:cs="Times New Roman"/>
          <w:sz w:val="28"/>
          <w:szCs w:val="28"/>
        </w:rPr>
        <w:t>гру</w:t>
      </w:r>
      <w:r w:rsidR="007A5106" w:rsidRPr="00792F03">
        <w:rPr>
          <w:rFonts w:ascii="Times New Roman" w:hAnsi="Times New Roman" w:cs="Times New Roman"/>
          <w:sz w:val="28"/>
          <w:szCs w:val="28"/>
        </w:rPr>
        <w:t>зового транспорта  в ЦПР города;</w:t>
      </w:r>
    </w:p>
    <w:p w:rsidR="009C30DB" w:rsidRPr="00792F03" w:rsidRDefault="009D7176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9C30DB" w:rsidRPr="00792F03">
        <w:rPr>
          <w:rFonts w:ascii="Times New Roman" w:hAnsi="Times New Roman" w:cs="Times New Roman"/>
          <w:sz w:val="28"/>
          <w:szCs w:val="28"/>
        </w:rPr>
        <w:t>строительство дренажно-ливневой системы и локальных очистных сооружений ;</w:t>
      </w:r>
    </w:p>
    <w:p w:rsidR="009C30DB" w:rsidRPr="00792F03" w:rsidRDefault="009D7176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- </w:t>
      </w:r>
      <w:r w:rsidR="009C30DB" w:rsidRPr="00792F03">
        <w:rPr>
          <w:rFonts w:ascii="Times New Roman" w:hAnsi="Times New Roman" w:cs="Times New Roman"/>
          <w:sz w:val="28"/>
          <w:szCs w:val="28"/>
        </w:rPr>
        <w:t>применение мер по предотвращению разлива нефтепроду</w:t>
      </w:r>
      <w:r w:rsidR="007A5106" w:rsidRPr="00792F03">
        <w:rPr>
          <w:rFonts w:ascii="Times New Roman" w:hAnsi="Times New Roman" w:cs="Times New Roman"/>
          <w:sz w:val="28"/>
          <w:szCs w:val="28"/>
        </w:rPr>
        <w:t>ктов на те</w:t>
      </w:r>
      <w:r w:rsidRPr="00792F03">
        <w:rPr>
          <w:rFonts w:ascii="Times New Roman" w:hAnsi="Times New Roman" w:cs="Times New Roman"/>
          <w:sz w:val="28"/>
          <w:szCs w:val="28"/>
        </w:rPr>
        <w:t>рриториях</w:t>
      </w:r>
      <w:r w:rsidR="009C30DB" w:rsidRPr="00792F03">
        <w:rPr>
          <w:rFonts w:ascii="Times New Roman" w:hAnsi="Times New Roman" w:cs="Times New Roman"/>
          <w:sz w:val="28"/>
          <w:szCs w:val="28"/>
        </w:rPr>
        <w:t xml:space="preserve"> автозаправочных станций.</w:t>
      </w:r>
    </w:p>
    <w:p w:rsidR="00531D0B" w:rsidRPr="00792F03" w:rsidRDefault="00531D0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b/>
          <w:bCs/>
          <w:sz w:val="28"/>
          <w:szCs w:val="28"/>
        </w:rPr>
        <w:t>Охрана ландшафтов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Основными мероприятия для охраны ландшафтов города являются реабилитация методами рекультивации и озеленения всех городских водотоков (рек, ручьев, прудов и тд.) осуществление мер по санации и реорганизации использования территорий санитарно-защитных зон реконструируемых и существующих предприятий города.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Все промышленно-коммунальные объекты города должны соблюдать требования водоохранного режима по долгосрочному договору и лицензии водопользования для охраны ландшафтов города и водоохранных зон.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Все особо охраняемые природные территории (ООПТ) города, существующие и проектируемые, требуют охранных мероприятий (капитальное ограждение объектов со всех сторон и др.) и благоустройства.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Через средства массовой информации проводить экологическое воспитание и разъяснительные передачи горожанам о ценности городских лесов, ООПТ, значимости прибрежных рекреационной зоны для следующих поколений;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Городу необходимо ввести практику перевода наиболее ценных насаждений общего пользования в ООПТ или законодательно установить градостроительный регламент на все зеленые насаждения общего пользования, как территорий не подлежащих застройки.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Активно использовать методы ландшафтного дизайна для формирования комфортной жилой среды и реабилитации ключевых точек ландшафта;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Аккумулировать природный потенциал и его целенаправленно восполнять по мере реструктуризации отдельных компонентов среды.</w:t>
      </w:r>
    </w:p>
    <w:p w:rsidR="00EE2939" w:rsidRPr="00792F03" w:rsidRDefault="00EE2939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F03">
        <w:rPr>
          <w:rFonts w:ascii="Times New Roman" w:hAnsi="Times New Roman" w:cs="Times New Roman"/>
          <w:b/>
          <w:bCs/>
          <w:sz w:val="28"/>
          <w:szCs w:val="28"/>
        </w:rPr>
        <w:t>Шумозащитные мероприятия</w:t>
      </w:r>
      <w:r w:rsidR="00AE053E" w:rsidRPr="00792F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C30DB" w:rsidRPr="00792F03" w:rsidRDefault="00AE053E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        </w:t>
      </w:r>
      <w:r w:rsidR="009C30DB" w:rsidRPr="00792F03">
        <w:rPr>
          <w:color w:val="auto"/>
          <w:sz w:val="28"/>
          <w:szCs w:val="28"/>
        </w:rPr>
        <w:t>Для определения уровня шумового загрязнения были произведены замеры в 126 точках города посредством измерителя шума и вибрации ВШВ-003.. Более высокие показатели шума отмечены на магистральных улицах и местах их пересечения.</w:t>
      </w:r>
      <w:r w:rsidRPr="00792F03">
        <w:rPr>
          <w:color w:val="auto"/>
          <w:sz w:val="28"/>
          <w:szCs w:val="28"/>
        </w:rPr>
        <w:t xml:space="preserve"> </w:t>
      </w:r>
      <w:r w:rsidR="009C30DB" w:rsidRPr="00792F03">
        <w:rPr>
          <w:color w:val="auto"/>
          <w:sz w:val="28"/>
          <w:szCs w:val="28"/>
        </w:rPr>
        <w:t xml:space="preserve">Разброс показателей составил от 53 до 108 дБА. Наименьшие показатели минимальных и максимальных величин уровня шума зафиксированы на территории поликлиники № 7, 79 и 82,4 дБА соответственно, хотя и эти показатели выше допустимых уровней шума. На территории других поликлиник и города в целом эти показатели еще выше. Если взять общее количество исследований за 100%, то в 79,3% случаев уровень шума превышал допустимый уровень в 70 дБА. </w:t>
      </w:r>
    </w:p>
    <w:p w:rsidR="009C30DB" w:rsidRPr="00792F03" w:rsidRDefault="00AE053E" w:rsidP="00792F03">
      <w:pPr>
        <w:pStyle w:val="Default"/>
        <w:spacing w:line="319" w:lineRule="auto"/>
        <w:contextualSpacing/>
        <w:jc w:val="both"/>
        <w:rPr>
          <w:color w:val="auto"/>
          <w:sz w:val="28"/>
          <w:szCs w:val="28"/>
        </w:rPr>
      </w:pPr>
      <w:r w:rsidRPr="00792F03">
        <w:rPr>
          <w:color w:val="auto"/>
          <w:sz w:val="28"/>
          <w:szCs w:val="28"/>
        </w:rPr>
        <w:t xml:space="preserve">         </w:t>
      </w:r>
      <w:r w:rsidR="009C30DB" w:rsidRPr="00792F03">
        <w:rPr>
          <w:color w:val="auto"/>
          <w:sz w:val="28"/>
          <w:szCs w:val="28"/>
        </w:rPr>
        <w:t>Таким образом, население города Владикавказа значительный временной отрезок суток подвергается шумовому воздействию, превышающего допустимый уровень, что может негативно влиять на здоровье горожан.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соответствии с действующими строительными нормами и правилами допустимый уровень звука на территории жилой застройки должен быть не более 60 дБ.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Основным источником шума в городе является транспорт.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В проекте планировки центральной части города предусматриваются следующие мероприятия по уменьшению уровня звука от автотранспорта в районах существующей застройки: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на магистральных улицах предусматривается упорядочение движения транспорта, создание регулируемых перекрестков и развязок движения в разных уровнях;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ограничение движения грузового транспорта в жилой застройке.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lastRenderedPageBreak/>
        <w:t>Вывод из застройки потоков транзитного автотранспорта за счет строительства обходных магистралей;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рекомендуется систематическая проверка технического состояния транспорта;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переход подвижного состава на новые марки;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благоустройство дорог;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озеленение транспортных магистралей. Для этого необходимо разработать проект озеленения города с конкретными решениями по размещению зеленых полос и их видовому составу.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в существующей жилой застройке, выходящей на магистральные улицы, на участках транспортных магистралей и наиболее оживленных перекрестках, где из-за небольшой ширины улиц невозможно разместить зеленые зоны, эффективным методом защиты от транспортного шума может стать использование стеклопакетов. Кроме того, стеклопакеты являются одним из мер по сбережению тепла в помещениях.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при строительстве новых жилых зданий вдоль сложившихся узких магистралей необходимо размещать застройку с отступом от красных линий.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 устраивать между зданиями и красными линиями многорядную древесно- кустарниковую посадку.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-применять конструкции с повышенной звукоизоляцией и специальную планировку квартир.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-размещать крупные торговые центры с большим скоплением транспортных средств вдоль магистралей на выезде из города.</w:t>
      </w:r>
    </w:p>
    <w:p w:rsidR="009C30DB" w:rsidRPr="00792F03" w:rsidRDefault="009C30DB" w:rsidP="00792F03">
      <w:pPr>
        <w:autoSpaceDE w:val="0"/>
        <w:autoSpaceDN w:val="0"/>
        <w:adjustRightInd w:val="0"/>
        <w:spacing w:after="0" w:line="319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>-для рельсового транспорта предусматривать строительство безстыковых рельсовых путей.</w:t>
      </w:r>
    </w:p>
    <w:p w:rsidR="009C30DB" w:rsidRPr="00792F03" w:rsidRDefault="00AE053E" w:rsidP="00792F03">
      <w:pPr>
        <w:autoSpaceDE w:val="0"/>
        <w:autoSpaceDN w:val="0"/>
        <w:adjustRightInd w:val="0"/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92F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30DB" w:rsidRPr="00792F03">
        <w:rPr>
          <w:rFonts w:ascii="Times New Roman" w:hAnsi="Times New Roman" w:cs="Times New Roman"/>
          <w:sz w:val="28"/>
          <w:szCs w:val="28"/>
        </w:rPr>
        <w:t>-</w:t>
      </w:r>
      <w:r w:rsidRPr="00792F03">
        <w:rPr>
          <w:rFonts w:ascii="Times New Roman" w:hAnsi="Times New Roman" w:cs="Times New Roman"/>
          <w:sz w:val="28"/>
          <w:szCs w:val="28"/>
        </w:rPr>
        <w:t xml:space="preserve"> </w:t>
      </w:r>
      <w:r w:rsidR="009C30DB" w:rsidRPr="00792F03">
        <w:rPr>
          <w:rFonts w:ascii="Times New Roman" w:hAnsi="Times New Roman" w:cs="Times New Roman"/>
          <w:sz w:val="28"/>
          <w:szCs w:val="28"/>
        </w:rPr>
        <w:t>организовывать и проводить более детальные исследования акустического режима в селитебной зоне города.</w:t>
      </w:r>
    </w:p>
    <w:p w:rsidR="00997E2A" w:rsidRPr="00792F03" w:rsidRDefault="00997E2A" w:rsidP="00792F03">
      <w:pPr>
        <w:pStyle w:val="009"/>
        <w:contextualSpacing/>
        <w:rPr>
          <w:sz w:val="28"/>
        </w:rPr>
      </w:pPr>
    </w:p>
    <w:p w:rsidR="00EA0979" w:rsidRPr="00792F03" w:rsidRDefault="009E2194" w:rsidP="00792F03">
      <w:pPr>
        <w:pStyle w:val="009"/>
        <w:contextualSpacing/>
        <w:rPr>
          <w:sz w:val="28"/>
        </w:rPr>
      </w:pPr>
      <w:r w:rsidRPr="00792F03">
        <w:rPr>
          <w:sz w:val="28"/>
        </w:rPr>
        <w:t>8</w:t>
      </w:r>
      <w:r w:rsidR="00EA0979" w:rsidRPr="00792F03">
        <w:rPr>
          <w:sz w:val="28"/>
        </w:rPr>
        <w:t>. Основные технико-экономические показатели</w:t>
      </w:r>
    </w:p>
    <w:p w:rsidR="00EA0979" w:rsidRPr="00792F03" w:rsidRDefault="00EA0979" w:rsidP="00792F03">
      <w:pPr>
        <w:pStyle w:val="009"/>
        <w:contextualSpacing/>
        <w:rPr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51"/>
        <w:gridCol w:w="2411"/>
        <w:gridCol w:w="597"/>
        <w:gridCol w:w="19"/>
        <w:gridCol w:w="710"/>
        <w:gridCol w:w="15"/>
        <w:gridCol w:w="714"/>
        <w:gridCol w:w="11"/>
        <w:gridCol w:w="718"/>
        <w:gridCol w:w="9"/>
        <w:gridCol w:w="720"/>
        <w:gridCol w:w="6"/>
        <w:gridCol w:w="727"/>
        <w:gridCol w:w="729"/>
        <w:gridCol w:w="729"/>
        <w:gridCol w:w="903"/>
      </w:tblGrid>
      <w:tr w:rsidR="00EA0979" w:rsidRPr="00792F03" w:rsidTr="00EA0979">
        <w:trPr>
          <w:tblHeader/>
        </w:trPr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№</w:t>
            </w: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Ед. изм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  <w:lang w:val="en-US"/>
              </w:rPr>
            </w:pPr>
            <w:r w:rsidRPr="00792F03">
              <w:rPr>
                <w:sz w:val="28"/>
                <w:szCs w:val="28"/>
                <w:lang w:val="en-US"/>
              </w:rPr>
              <w:t>VII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3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Всего ЦПР</w:t>
            </w:r>
          </w:p>
        </w:tc>
      </w:tr>
      <w:tr w:rsidR="00EA0979" w:rsidRPr="00792F03" w:rsidTr="00EA0979">
        <w:tc>
          <w:tcPr>
            <w:tcW w:w="5000" w:type="pct"/>
            <w:gridSpan w:val="16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b/>
                <w:sz w:val="28"/>
              </w:rPr>
            </w:pPr>
            <w:r w:rsidRPr="00792F03">
              <w:rPr>
                <w:b/>
                <w:sz w:val="28"/>
              </w:rPr>
              <w:t>Территория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Общая территория 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48,3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51,0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40,8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122,0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65,4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78,6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75,6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481,7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4762" w:type="pct"/>
            <w:gridSpan w:val="15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left"/>
              <w:rPr>
                <w:i/>
                <w:sz w:val="28"/>
              </w:rPr>
            </w:pPr>
            <w:r w:rsidRPr="00792F03">
              <w:rPr>
                <w:i/>
                <w:sz w:val="28"/>
              </w:rPr>
              <w:t>Существующее положение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а) Территория жилой застройки в красных линиях, в том числе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65,6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2F03"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263,3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территория ДДУ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1,1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1,9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территории общеобразовательных школ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0,4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2,3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8,8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территории общественной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5,9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5,7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14,9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56,4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зоны инженерной инфраструктуры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0,7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Территория общественно-деловой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7,4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17,1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в) озеленение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19,9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22,9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7,7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84,3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г) Территория улиц, дорог, площадей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5,9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4,2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15,1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59,0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д) Территория производственных и коммунально-складских объектов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1,5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е) Территории специального назначения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10,0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21,8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ж) Водные пространства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5,9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14,8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34,7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Плотность жилой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>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2900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3200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3000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3000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2900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2200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2500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2700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Плотность улично-дорожной сети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124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122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Обеспеченность зелеными насаждениями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>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чел.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18,5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29,7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32,3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20,1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69,4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15,4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23,5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4762" w:type="pct"/>
            <w:gridSpan w:val="15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left"/>
              <w:rPr>
                <w:i/>
                <w:sz w:val="28"/>
              </w:rPr>
            </w:pPr>
            <w:r w:rsidRPr="00792F03">
              <w:rPr>
                <w:i/>
                <w:sz w:val="28"/>
              </w:rPr>
              <w:t>Проектные предложения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а) Территория жилой застройки в красных линиях, в том числе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28,4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24,5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rPr>
                <w:sz w:val="28"/>
              </w:rPr>
            </w:pPr>
            <w:r w:rsidRPr="00792F03">
              <w:rPr>
                <w:sz w:val="28"/>
              </w:rPr>
              <w:t>20,7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60,6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23,1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57,0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40,8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254,8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территория жилой застройки сохраняемой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23,3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28,3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19,9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108,3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территория вновь возводимой жилой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6,8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21,9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16,3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83,9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территория ДДУ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1,1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0,5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0,8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4,5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территории общеобразовательных школ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2,8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территории общественной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6,8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12,5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9,7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45,5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- зоны инженерной инфраструктуры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0,7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Территория общественно-</w:t>
            </w:r>
            <w:r w:rsidRPr="00792F03">
              <w:rPr>
                <w:sz w:val="28"/>
                <w:szCs w:val="28"/>
              </w:rPr>
              <w:lastRenderedPageBreak/>
              <w:t>деловой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lastRenderedPageBreak/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7,4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17,1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в) озеленение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24,4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22,9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7,7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92,3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г) Территория улиц, площадей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5,9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4,2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12,1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59,5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д) Территория производственных и коммунально-складских объектов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0,2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1,5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е) Территории специального назначения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10,0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21,8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ж) Водные пространства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5,9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4,1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4,7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5,2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14,8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-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34,7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Плотность жилой застройки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>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4000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4100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4600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4400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3900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3200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3700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3900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Плотность улично-дорожной сети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га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103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128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124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Обеспеченность зелеными насаждениями</w:t>
            </w:r>
          </w:p>
        </w:tc>
        <w:tc>
          <w:tcPr>
            <w:tcW w:w="31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>/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чел.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18,5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31,4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28,6</w:t>
            </w:r>
          </w:p>
        </w:tc>
        <w:tc>
          <w:tcPr>
            <w:tcW w:w="38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24,6</w:t>
            </w:r>
          </w:p>
        </w:tc>
        <w:tc>
          <w:tcPr>
            <w:tcW w:w="387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67,4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11,7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14,0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24,9</w:t>
            </w:r>
          </w:p>
        </w:tc>
      </w:tr>
      <w:tr w:rsidR="00EA0979" w:rsidRPr="00792F03" w:rsidTr="00EA0979">
        <w:tc>
          <w:tcPr>
            <w:tcW w:w="5000" w:type="pct"/>
            <w:gridSpan w:val="16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b/>
                <w:sz w:val="28"/>
              </w:rPr>
            </w:pPr>
            <w:r w:rsidRPr="00792F03">
              <w:rPr>
                <w:b/>
                <w:sz w:val="28"/>
              </w:rPr>
              <w:t>Население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Существующая численность населения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тыс. чел.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4,1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3,9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3,1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9,9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5,0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35,8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Численность населения на расчетный срок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тыс. чел.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4,1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3,7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3,5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9,9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37,2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а) численность населения в сохраняемом </w:t>
            </w:r>
            <w:r w:rsidRPr="00792F03">
              <w:rPr>
                <w:sz w:val="28"/>
                <w:szCs w:val="28"/>
              </w:rPr>
              <w:lastRenderedPageBreak/>
              <w:t>жилом фонде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lastRenderedPageBreak/>
              <w:t>тыс. чел.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2,5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2,5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1,9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5,8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21,3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численность населения во вновь возводимом жилом фонде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тыс. чел.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1,6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1,2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1,6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4,1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2,8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3,0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15,8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Плотность населения</w:t>
            </w:r>
          </w:p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существующая </w:t>
            </w:r>
          </w:p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проектная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Чел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/га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145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150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160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150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150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170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165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165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145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145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115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120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120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135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140</w:t>
            </w:r>
          </w:p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145</w:t>
            </w:r>
          </w:p>
        </w:tc>
      </w:tr>
      <w:tr w:rsidR="00EA0979" w:rsidRPr="00792F03" w:rsidTr="00EA0979">
        <w:tc>
          <w:tcPr>
            <w:tcW w:w="5000" w:type="pct"/>
            <w:gridSpan w:val="16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b/>
                <w:sz w:val="28"/>
              </w:rPr>
            </w:pPr>
            <w:r w:rsidRPr="00792F03">
              <w:rPr>
                <w:b/>
                <w:sz w:val="28"/>
              </w:rPr>
              <w:t>Жилой фонд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Общая площадь существующего жилого фонда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  <w:vertAlign w:val="superscript"/>
              </w:rPr>
            </w:pPr>
            <w:r w:rsidRPr="00792F03">
              <w:rPr>
                <w:sz w:val="28"/>
              </w:rPr>
              <w:t>тыс м</w:t>
            </w:r>
            <w:r w:rsidRPr="00792F03">
              <w:rPr>
                <w:sz w:val="28"/>
                <w:vertAlign w:val="superscript"/>
              </w:rPr>
              <w:t>2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82,0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78,4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61,8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199,5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67,4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132,9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100,7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722,7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Общая площадь жилого фонда на расчетный срок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 м</w:t>
            </w:r>
            <w:r w:rsidRPr="00792F03">
              <w:rPr>
                <w:sz w:val="28"/>
                <w:vertAlign w:val="superscript"/>
              </w:rPr>
              <w:t>2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111,1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100,5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94,9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267,5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90,6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185,2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149,5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999,3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а) существующий сохраняемый жил. фонд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  <w:vertAlign w:val="superscript"/>
              </w:rPr>
            </w:pPr>
            <w:r w:rsidRPr="00792F03">
              <w:rPr>
                <w:sz w:val="28"/>
              </w:rPr>
              <w:t>тыс м</w:t>
            </w:r>
            <w:r w:rsidRPr="00792F03">
              <w:rPr>
                <w:sz w:val="28"/>
                <w:vertAlign w:val="superscript"/>
              </w:rPr>
              <w:t>2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68,3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67,0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51,0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157,8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53,3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108,3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68,2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573,9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проектируемый жилой фонд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  <w:vertAlign w:val="superscript"/>
              </w:rPr>
            </w:pPr>
            <w:r w:rsidRPr="00792F03">
              <w:rPr>
                <w:sz w:val="28"/>
              </w:rPr>
              <w:t>тыс м</w:t>
            </w:r>
            <w:r w:rsidRPr="00792F03">
              <w:rPr>
                <w:sz w:val="28"/>
                <w:vertAlign w:val="superscript"/>
              </w:rPr>
              <w:t>2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42,8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33,5</w:t>
            </w:r>
          </w:p>
        </w:tc>
        <w:tc>
          <w:tcPr>
            <w:tcW w:w="384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43,9</w:t>
            </w:r>
          </w:p>
        </w:tc>
        <w:tc>
          <w:tcPr>
            <w:tcW w:w="383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109,7</w:t>
            </w:r>
          </w:p>
        </w:tc>
        <w:tc>
          <w:tcPr>
            <w:tcW w:w="384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37,3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76,9</w:t>
            </w:r>
          </w:p>
        </w:tc>
        <w:tc>
          <w:tcPr>
            <w:tcW w:w="385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81,3</w:t>
            </w:r>
          </w:p>
        </w:tc>
        <w:tc>
          <w:tcPr>
            <w:tcW w:w="477" w:type="pct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425,4</w:t>
            </w:r>
          </w:p>
        </w:tc>
      </w:tr>
      <w:tr w:rsidR="00EA0979" w:rsidRPr="00792F03" w:rsidTr="00EA0979">
        <w:tc>
          <w:tcPr>
            <w:tcW w:w="5000" w:type="pct"/>
            <w:gridSpan w:val="16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b/>
                <w:sz w:val="28"/>
              </w:rPr>
            </w:pPr>
            <w:r w:rsidRPr="00792F03">
              <w:rPr>
                <w:b/>
                <w:sz w:val="28"/>
              </w:rPr>
              <w:t>Объекты культурно-бытового обслуживания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Детские дошкольные учреждения всего: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 том числе:</w:t>
            </w:r>
          </w:p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а) существующие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проектируемые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</w:tr>
      <w:tr w:rsidR="00EA0979" w:rsidRPr="00792F03" w:rsidTr="00EA0979">
        <w:tc>
          <w:tcPr>
            <w:tcW w:w="238" w:type="pct"/>
            <w:vMerge w:val="restar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 xml:space="preserve">Средние </w:t>
            </w:r>
            <w:r w:rsidRPr="00792F03">
              <w:rPr>
                <w:sz w:val="28"/>
                <w:szCs w:val="28"/>
              </w:rPr>
              <w:lastRenderedPageBreak/>
              <w:t>общеобразовательные учреждения всего: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lastRenderedPageBreak/>
              <w:t>мес</w:t>
            </w:r>
            <w:r w:rsidRPr="00792F03">
              <w:rPr>
                <w:sz w:val="28"/>
              </w:rPr>
              <w:lastRenderedPageBreak/>
              <w:t>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1480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8954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в том числе</w:t>
            </w:r>
          </w:p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а) существующие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8454</w:t>
            </w:r>
          </w:p>
        </w:tc>
      </w:tr>
      <w:tr w:rsidR="00EA0979" w:rsidRPr="00792F03" w:rsidTr="00EA0979">
        <w:tc>
          <w:tcPr>
            <w:tcW w:w="238" w:type="pct"/>
            <w:vMerge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б) проектируемые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Магазины продовольственных товаров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тыс. 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 xml:space="preserve"> торг. пл.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9,9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Магазины непродовольственных товаров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тыс. м</w:t>
            </w:r>
            <w:r w:rsidRPr="00792F03">
              <w:rPr>
                <w:sz w:val="28"/>
                <w:vertAlign w:val="superscript"/>
              </w:rPr>
              <w:t>2</w:t>
            </w:r>
            <w:r w:rsidRPr="00792F03">
              <w:rPr>
                <w:sz w:val="28"/>
              </w:rPr>
              <w:t xml:space="preserve"> торг. пл.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10,3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55,5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Предприятия общественного питания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посад. 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</w:tr>
      <w:tr w:rsidR="00EA0979" w:rsidRPr="00792F03" w:rsidTr="00EA0979">
        <w:tc>
          <w:tcPr>
            <w:tcW w:w="238" w:type="pct"/>
            <w:vAlign w:val="center"/>
          </w:tcPr>
          <w:p w:rsidR="00EA0979" w:rsidRPr="00792F03" w:rsidRDefault="00EA0979" w:rsidP="00792F03">
            <w:pPr>
              <w:pStyle w:val="002"/>
              <w:numPr>
                <w:ilvl w:val="0"/>
                <w:numId w:val="8"/>
              </w:numPr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273" w:type="pct"/>
            <w:vAlign w:val="center"/>
          </w:tcPr>
          <w:p w:rsidR="00EA0979" w:rsidRPr="00792F03" w:rsidRDefault="00EA0979" w:rsidP="00792F03">
            <w:pPr>
              <w:pStyle w:val="006"/>
              <w:contextualSpacing/>
              <w:rPr>
                <w:sz w:val="28"/>
                <w:szCs w:val="28"/>
              </w:rPr>
            </w:pPr>
            <w:r w:rsidRPr="00792F03">
              <w:rPr>
                <w:sz w:val="28"/>
                <w:szCs w:val="28"/>
              </w:rPr>
              <w:t>Предприятия объектов обслуживания</w:t>
            </w:r>
          </w:p>
        </w:tc>
        <w:tc>
          <w:tcPr>
            <w:tcW w:w="325" w:type="pct"/>
            <w:gridSpan w:val="2"/>
            <w:vAlign w:val="center"/>
          </w:tcPr>
          <w:p w:rsidR="00EA0979" w:rsidRPr="00792F03" w:rsidRDefault="00EA0979" w:rsidP="00792F03">
            <w:pPr>
              <w:pStyle w:val="002"/>
              <w:ind w:firstLine="0"/>
              <w:contextualSpacing/>
              <w:jc w:val="center"/>
              <w:rPr>
                <w:sz w:val="28"/>
              </w:rPr>
            </w:pPr>
            <w:r w:rsidRPr="00792F03">
              <w:rPr>
                <w:sz w:val="28"/>
              </w:rPr>
              <w:t>раб. мест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4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3" w:type="pct"/>
            <w:gridSpan w:val="2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384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85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ind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77" w:type="pct"/>
            <w:vAlign w:val="bottom"/>
          </w:tcPr>
          <w:p w:rsidR="00EA0979" w:rsidRPr="00792F03" w:rsidRDefault="00EA0979" w:rsidP="00792F03">
            <w:pPr>
              <w:spacing w:after="0" w:line="319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2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</w:t>
            </w:r>
          </w:p>
        </w:tc>
      </w:tr>
    </w:tbl>
    <w:p w:rsidR="009C30DB" w:rsidRPr="00792F03" w:rsidRDefault="009C30DB" w:rsidP="00792F03">
      <w:pPr>
        <w:spacing w:after="0" w:line="319" w:lineRule="auto"/>
        <w:ind w:firstLine="42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21B43" w:rsidRPr="00792F03" w:rsidRDefault="00621B43" w:rsidP="00792F03">
      <w:pPr>
        <w:spacing w:after="0" w:line="319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621B43" w:rsidRPr="00792F03" w:rsidSect="00997E2A">
      <w:footerReference w:type="default" r:id="rId9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780" w:rsidRDefault="005D3780" w:rsidP="00997E2A">
      <w:pPr>
        <w:spacing w:after="0" w:line="240" w:lineRule="auto"/>
      </w:pPr>
      <w:r>
        <w:separator/>
      </w:r>
    </w:p>
  </w:endnote>
  <w:endnote w:type="continuationSeparator" w:id="1">
    <w:p w:rsidR="005D3780" w:rsidRDefault="005D3780" w:rsidP="0099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0622"/>
      <w:docPartObj>
        <w:docPartGallery w:val="Page Numbers (Bottom of Page)"/>
        <w:docPartUnique/>
      </w:docPartObj>
    </w:sdtPr>
    <w:sdtContent>
      <w:p w:rsidR="00792F03" w:rsidRDefault="001313FD">
        <w:pPr>
          <w:pStyle w:val="ae"/>
          <w:jc w:val="right"/>
        </w:pPr>
        <w:fldSimple w:instr=" PAGE   \* MERGEFORMAT ">
          <w:r w:rsidR="00243AED">
            <w:rPr>
              <w:noProof/>
            </w:rPr>
            <w:t>4</w:t>
          </w:r>
        </w:fldSimple>
      </w:p>
    </w:sdtContent>
  </w:sdt>
  <w:p w:rsidR="00792F03" w:rsidRDefault="00792F0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28" w:rsidRDefault="001313FD">
    <w:pPr>
      <w:pStyle w:val="ae"/>
      <w:jc w:val="right"/>
    </w:pPr>
    <w:fldSimple w:instr=" PAGE   \* MERGEFORMAT ">
      <w:r w:rsidR="00243AED">
        <w:rPr>
          <w:noProof/>
        </w:rPr>
        <w:t>43</w:t>
      </w:r>
    </w:fldSimple>
  </w:p>
  <w:p w:rsidR="007D6228" w:rsidRDefault="007D622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780" w:rsidRDefault="005D3780" w:rsidP="00997E2A">
      <w:pPr>
        <w:spacing w:after="0" w:line="240" w:lineRule="auto"/>
      </w:pPr>
      <w:r>
        <w:separator/>
      </w:r>
    </w:p>
  </w:footnote>
  <w:footnote w:type="continuationSeparator" w:id="1">
    <w:p w:rsidR="005D3780" w:rsidRDefault="005D3780" w:rsidP="00997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6685"/>
    <w:multiLevelType w:val="hybridMultilevel"/>
    <w:tmpl w:val="87A411F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2F40559"/>
    <w:multiLevelType w:val="hybridMultilevel"/>
    <w:tmpl w:val="C366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70314"/>
    <w:multiLevelType w:val="hybridMultilevel"/>
    <w:tmpl w:val="851879B2"/>
    <w:lvl w:ilvl="0" w:tplc="6A6078B4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54FAC"/>
    <w:multiLevelType w:val="hybridMultilevel"/>
    <w:tmpl w:val="A03C90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0180984"/>
    <w:multiLevelType w:val="hybridMultilevel"/>
    <w:tmpl w:val="945AA7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B453DF"/>
    <w:multiLevelType w:val="multilevel"/>
    <w:tmpl w:val="8788F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31F4DDF"/>
    <w:multiLevelType w:val="hybridMultilevel"/>
    <w:tmpl w:val="56E290D4"/>
    <w:lvl w:ilvl="0" w:tplc="FE3CDFC2">
      <w:start w:val="1"/>
      <w:numFmt w:val="bullet"/>
      <w:lvlText w:val="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BD452E5"/>
    <w:multiLevelType w:val="multilevel"/>
    <w:tmpl w:val="A3A2EA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234F51C5"/>
    <w:multiLevelType w:val="hybridMultilevel"/>
    <w:tmpl w:val="540E0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96018"/>
    <w:multiLevelType w:val="multilevel"/>
    <w:tmpl w:val="66206A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0">
    <w:nsid w:val="334D4CF6"/>
    <w:multiLevelType w:val="hybridMultilevel"/>
    <w:tmpl w:val="87A43660"/>
    <w:lvl w:ilvl="0" w:tplc="FE661BD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9BB0C08"/>
    <w:multiLevelType w:val="hybridMultilevel"/>
    <w:tmpl w:val="2460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A06AB"/>
    <w:multiLevelType w:val="hybridMultilevel"/>
    <w:tmpl w:val="5D5E41CE"/>
    <w:lvl w:ilvl="0" w:tplc="86F4A5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F597685"/>
    <w:multiLevelType w:val="hybridMultilevel"/>
    <w:tmpl w:val="2632A4C0"/>
    <w:lvl w:ilvl="0" w:tplc="FCFA9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2268F1"/>
    <w:multiLevelType w:val="hybridMultilevel"/>
    <w:tmpl w:val="637044C2"/>
    <w:lvl w:ilvl="0" w:tplc="6E4A8E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4CB503D4"/>
    <w:multiLevelType w:val="multilevel"/>
    <w:tmpl w:val="C4D245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4F2177EC"/>
    <w:multiLevelType w:val="hybridMultilevel"/>
    <w:tmpl w:val="C7967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44B78"/>
    <w:multiLevelType w:val="hybridMultilevel"/>
    <w:tmpl w:val="6DDC2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477D51"/>
    <w:multiLevelType w:val="hybridMultilevel"/>
    <w:tmpl w:val="B868E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82571"/>
    <w:multiLevelType w:val="hybridMultilevel"/>
    <w:tmpl w:val="9104B3A4"/>
    <w:lvl w:ilvl="0" w:tplc="6E4A8E2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E3CDFC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86D1C88"/>
    <w:multiLevelType w:val="hybridMultilevel"/>
    <w:tmpl w:val="859C3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6101F5"/>
    <w:multiLevelType w:val="hybridMultilevel"/>
    <w:tmpl w:val="90B02B7A"/>
    <w:lvl w:ilvl="0" w:tplc="FE3CDFC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9BA1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FE3CDFC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6B6FA3"/>
    <w:multiLevelType w:val="hybridMultilevel"/>
    <w:tmpl w:val="1DF831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6FD80C7E"/>
    <w:multiLevelType w:val="multilevel"/>
    <w:tmpl w:val="FF5AE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6FE20FC9"/>
    <w:multiLevelType w:val="hybridMultilevel"/>
    <w:tmpl w:val="AA145718"/>
    <w:lvl w:ilvl="0" w:tplc="D5187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069485C"/>
    <w:multiLevelType w:val="hybridMultilevel"/>
    <w:tmpl w:val="8968F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304CDA"/>
    <w:multiLevelType w:val="hybridMultilevel"/>
    <w:tmpl w:val="8968F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86AE8"/>
    <w:multiLevelType w:val="hybridMultilevel"/>
    <w:tmpl w:val="490A93A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22"/>
  </w:num>
  <w:num w:numId="6">
    <w:abstractNumId w:val="5"/>
  </w:num>
  <w:num w:numId="7">
    <w:abstractNumId w:val="2"/>
  </w:num>
  <w:num w:numId="8">
    <w:abstractNumId w:val="20"/>
  </w:num>
  <w:num w:numId="9">
    <w:abstractNumId w:val="13"/>
  </w:num>
  <w:num w:numId="10">
    <w:abstractNumId w:val="7"/>
  </w:num>
  <w:num w:numId="11">
    <w:abstractNumId w:val="24"/>
  </w:num>
  <w:num w:numId="12">
    <w:abstractNumId w:val="8"/>
  </w:num>
  <w:num w:numId="13">
    <w:abstractNumId w:val="6"/>
  </w:num>
  <w:num w:numId="14">
    <w:abstractNumId w:val="21"/>
  </w:num>
  <w:num w:numId="15">
    <w:abstractNumId w:val="19"/>
  </w:num>
  <w:num w:numId="16">
    <w:abstractNumId w:val="14"/>
  </w:num>
  <w:num w:numId="17">
    <w:abstractNumId w:val="12"/>
  </w:num>
  <w:num w:numId="18">
    <w:abstractNumId w:val="16"/>
  </w:num>
  <w:num w:numId="19">
    <w:abstractNumId w:val="11"/>
  </w:num>
  <w:num w:numId="20">
    <w:abstractNumId w:val="27"/>
  </w:num>
  <w:num w:numId="21">
    <w:abstractNumId w:val="1"/>
  </w:num>
  <w:num w:numId="22">
    <w:abstractNumId w:val="18"/>
  </w:num>
  <w:num w:numId="23">
    <w:abstractNumId w:val="9"/>
  </w:num>
  <w:num w:numId="24">
    <w:abstractNumId w:val="15"/>
  </w:num>
  <w:num w:numId="25">
    <w:abstractNumId w:val="26"/>
  </w:num>
  <w:num w:numId="26">
    <w:abstractNumId w:val="25"/>
  </w:num>
  <w:num w:numId="27">
    <w:abstractNumId w:val="23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2055"/>
    <w:rsid w:val="0002783D"/>
    <w:rsid w:val="000356C5"/>
    <w:rsid w:val="000549C0"/>
    <w:rsid w:val="00056AAB"/>
    <w:rsid w:val="00056AE1"/>
    <w:rsid w:val="0005758A"/>
    <w:rsid w:val="000A23DA"/>
    <w:rsid w:val="000B5473"/>
    <w:rsid w:val="000C163A"/>
    <w:rsid w:val="000D38B4"/>
    <w:rsid w:val="00106DCB"/>
    <w:rsid w:val="00110076"/>
    <w:rsid w:val="001313FD"/>
    <w:rsid w:val="0013436C"/>
    <w:rsid w:val="0016356D"/>
    <w:rsid w:val="00172972"/>
    <w:rsid w:val="001D6128"/>
    <w:rsid w:val="001E0560"/>
    <w:rsid w:val="001E2C8F"/>
    <w:rsid w:val="001F4108"/>
    <w:rsid w:val="00203A49"/>
    <w:rsid w:val="00210EDF"/>
    <w:rsid w:val="00214BBA"/>
    <w:rsid w:val="0021532F"/>
    <w:rsid w:val="00224123"/>
    <w:rsid w:val="00226888"/>
    <w:rsid w:val="00243AED"/>
    <w:rsid w:val="002A5F1F"/>
    <w:rsid w:val="002F6ECE"/>
    <w:rsid w:val="0030718B"/>
    <w:rsid w:val="00323FFE"/>
    <w:rsid w:val="003472CF"/>
    <w:rsid w:val="00360311"/>
    <w:rsid w:val="003D5F78"/>
    <w:rsid w:val="0040694C"/>
    <w:rsid w:val="00414044"/>
    <w:rsid w:val="00423B24"/>
    <w:rsid w:val="00494276"/>
    <w:rsid w:val="004B40AF"/>
    <w:rsid w:val="004B5C01"/>
    <w:rsid w:val="004D0C24"/>
    <w:rsid w:val="004D1AF4"/>
    <w:rsid w:val="004E164F"/>
    <w:rsid w:val="00507EBF"/>
    <w:rsid w:val="0051423C"/>
    <w:rsid w:val="00531D0B"/>
    <w:rsid w:val="00541404"/>
    <w:rsid w:val="005417B0"/>
    <w:rsid w:val="00592847"/>
    <w:rsid w:val="005A0448"/>
    <w:rsid w:val="005A6FA2"/>
    <w:rsid w:val="005C60E9"/>
    <w:rsid w:val="005D3780"/>
    <w:rsid w:val="005E2FA4"/>
    <w:rsid w:val="006072C2"/>
    <w:rsid w:val="00616C1E"/>
    <w:rsid w:val="00621B43"/>
    <w:rsid w:val="00683812"/>
    <w:rsid w:val="006A61E4"/>
    <w:rsid w:val="006D4AF1"/>
    <w:rsid w:val="00706D86"/>
    <w:rsid w:val="00756866"/>
    <w:rsid w:val="00787922"/>
    <w:rsid w:val="00792F03"/>
    <w:rsid w:val="007951CC"/>
    <w:rsid w:val="00796EB5"/>
    <w:rsid w:val="007A5106"/>
    <w:rsid w:val="007B5DE6"/>
    <w:rsid w:val="007D6228"/>
    <w:rsid w:val="00805453"/>
    <w:rsid w:val="00811EE7"/>
    <w:rsid w:val="00833DF3"/>
    <w:rsid w:val="00845345"/>
    <w:rsid w:val="008948CC"/>
    <w:rsid w:val="00896BC3"/>
    <w:rsid w:val="008A0923"/>
    <w:rsid w:val="0093084D"/>
    <w:rsid w:val="00945F33"/>
    <w:rsid w:val="009475CB"/>
    <w:rsid w:val="009512C1"/>
    <w:rsid w:val="00956E4F"/>
    <w:rsid w:val="009573C8"/>
    <w:rsid w:val="00962A43"/>
    <w:rsid w:val="00963CA3"/>
    <w:rsid w:val="00997E2A"/>
    <w:rsid w:val="009A297A"/>
    <w:rsid w:val="009B1074"/>
    <w:rsid w:val="009C30DB"/>
    <w:rsid w:val="009D7176"/>
    <w:rsid w:val="009E2194"/>
    <w:rsid w:val="00A0552F"/>
    <w:rsid w:val="00A157AD"/>
    <w:rsid w:val="00A21285"/>
    <w:rsid w:val="00A301B1"/>
    <w:rsid w:val="00A373A3"/>
    <w:rsid w:val="00A47095"/>
    <w:rsid w:val="00AA0AF0"/>
    <w:rsid w:val="00AB2FD3"/>
    <w:rsid w:val="00AB318D"/>
    <w:rsid w:val="00AE053E"/>
    <w:rsid w:val="00AE11A9"/>
    <w:rsid w:val="00B07FD9"/>
    <w:rsid w:val="00B109E3"/>
    <w:rsid w:val="00B15A11"/>
    <w:rsid w:val="00B245E8"/>
    <w:rsid w:val="00BD353B"/>
    <w:rsid w:val="00BF2547"/>
    <w:rsid w:val="00C05017"/>
    <w:rsid w:val="00C119A9"/>
    <w:rsid w:val="00C568E5"/>
    <w:rsid w:val="00C61A02"/>
    <w:rsid w:val="00C7297D"/>
    <w:rsid w:val="00CB5E63"/>
    <w:rsid w:val="00CB744C"/>
    <w:rsid w:val="00CC3AF2"/>
    <w:rsid w:val="00CC6A0A"/>
    <w:rsid w:val="00CE2763"/>
    <w:rsid w:val="00CF583A"/>
    <w:rsid w:val="00D07189"/>
    <w:rsid w:val="00D10827"/>
    <w:rsid w:val="00D13502"/>
    <w:rsid w:val="00D16597"/>
    <w:rsid w:val="00D20EF7"/>
    <w:rsid w:val="00D20F41"/>
    <w:rsid w:val="00D24953"/>
    <w:rsid w:val="00D43B1D"/>
    <w:rsid w:val="00D72055"/>
    <w:rsid w:val="00D7227F"/>
    <w:rsid w:val="00D741F9"/>
    <w:rsid w:val="00D924FB"/>
    <w:rsid w:val="00D96B05"/>
    <w:rsid w:val="00DA22AD"/>
    <w:rsid w:val="00DB2842"/>
    <w:rsid w:val="00DC64FD"/>
    <w:rsid w:val="00E012EB"/>
    <w:rsid w:val="00E06ABF"/>
    <w:rsid w:val="00E256BB"/>
    <w:rsid w:val="00E46609"/>
    <w:rsid w:val="00E54DC4"/>
    <w:rsid w:val="00EA0979"/>
    <w:rsid w:val="00EC17F5"/>
    <w:rsid w:val="00EC180B"/>
    <w:rsid w:val="00ED3D43"/>
    <w:rsid w:val="00EE2939"/>
    <w:rsid w:val="00EE3212"/>
    <w:rsid w:val="00EF7FC5"/>
    <w:rsid w:val="00F0713F"/>
    <w:rsid w:val="00F12DCB"/>
    <w:rsid w:val="00F20385"/>
    <w:rsid w:val="00F2528A"/>
    <w:rsid w:val="00F4521A"/>
    <w:rsid w:val="00F82CB2"/>
    <w:rsid w:val="00FD0A3D"/>
    <w:rsid w:val="00FD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55"/>
    <w:pPr>
      <w:ind w:firstLine="425"/>
    </w:pPr>
  </w:style>
  <w:style w:type="paragraph" w:styleId="1">
    <w:name w:val="heading 1"/>
    <w:basedOn w:val="a"/>
    <w:next w:val="a"/>
    <w:link w:val="10"/>
    <w:qFormat/>
    <w:rsid w:val="009C30DB"/>
    <w:pPr>
      <w:keepNext/>
      <w:spacing w:after="0" w:line="240" w:lineRule="auto"/>
      <w:ind w:left="720" w:hanging="360"/>
      <w:jc w:val="left"/>
      <w:outlineLvl w:val="0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B109E3"/>
    <w:pPr>
      <w:keepNext/>
      <w:keepLines/>
      <w:spacing w:before="200" w:after="0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30DB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B109E3"/>
    <w:rPr>
      <w:rFonts w:asciiTheme="majorHAnsi" w:eastAsiaTheme="majorEastAsia" w:hAnsiTheme="majorHAnsi" w:cstheme="majorBidi"/>
      <w:b/>
      <w:bCs/>
      <w:color w:val="4F81BD" w:themeColor="accent1"/>
      <w:sz w:val="26"/>
      <w:lang w:eastAsia="ru-RU"/>
    </w:rPr>
  </w:style>
  <w:style w:type="paragraph" w:styleId="a3">
    <w:name w:val="List Paragraph"/>
    <w:basedOn w:val="a"/>
    <w:uiPriority w:val="34"/>
    <w:qFormat/>
    <w:rsid w:val="00D72055"/>
    <w:pPr>
      <w:spacing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96EB5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uiPriority w:val="99"/>
    <w:rsid w:val="00796EB5"/>
    <w:rPr>
      <w:rFonts w:ascii="Times New Roman" w:hAnsi="Times New Roman" w:cs="Times New Roman"/>
      <w:i/>
      <w:iCs/>
      <w:spacing w:val="0"/>
      <w:sz w:val="18"/>
      <w:szCs w:val="18"/>
    </w:rPr>
  </w:style>
  <w:style w:type="paragraph" w:customStyle="1" w:styleId="00">
    <w:name w:val="00 заглавия таблиц"/>
    <w:basedOn w:val="a"/>
    <w:qFormat/>
    <w:rsid w:val="00CB5E63"/>
    <w:pPr>
      <w:suppressAutoHyphens/>
      <w:spacing w:after="0" w:line="319" w:lineRule="auto"/>
      <w:ind w:firstLine="0"/>
      <w:contextualSpacing/>
      <w:jc w:val="center"/>
    </w:pPr>
    <w:rPr>
      <w:rFonts w:ascii="Times New Roman" w:eastAsia="Times New Roman" w:hAnsi="Times New Roman" w:cs="Times New Roman"/>
      <w:sz w:val="24"/>
      <w:szCs w:val="28"/>
      <w:shd w:val="clear" w:color="auto" w:fill="FFFFFF"/>
      <w:lang w:eastAsia="ru-RU"/>
    </w:rPr>
  </w:style>
  <w:style w:type="paragraph" w:customStyle="1" w:styleId="001">
    <w:name w:val="00 маркированный список 1 уровень"/>
    <w:basedOn w:val="a3"/>
    <w:qFormat/>
    <w:rsid w:val="00CB5E63"/>
    <w:pPr>
      <w:spacing w:line="319" w:lineRule="auto"/>
      <w:ind w:left="1440" w:hanging="360"/>
      <w:jc w:val="both"/>
    </w:pPr>
    <w:rPr>
      <w:szCs w:val="28"/>
    </w:rPr>
  </w:style>
  <w:style w:type="paragraph" w:customStyle="1" w:styleId="000">
    <w:name w:val="00 название таблиц"/>
    <w:basedOn w:val="a"/>
    <w:qFormat/>
    <w:rsid w:val="00CB5E63"/>
    <w:pPr>
      <w:spacing w:after="0" w:line="319" w:lineRule="auto"/>
      <w:ind w:firstLine="357"/>
    </w:pPr>
    <w:rPr>
      <w:rFonts w:ascii="Times New Roman" w:eastAsia="Times New Roman" w:hAnsi="Times New Roman" w:cs="Times New Roman"/>
      <w:b/>
      <w:sz w:val="24"/>
      <w:szCs w:val="24"/>
      <w:shd w:val="clear" w:color="auto" w:fill="FFFFFF"/>
      <w:lang w:eastAsia="ru-RU"/>
    </w:rPr>
  </w:style>
  <w:style w:type="paragraph" w:customStyle="1" w:styleId="002">
    <w:name w:val="00 Основной текст"/>
    <w:basedOn w:val="a"/>
    <w:qFormat/>
    <w:rsid w:val="00CB5E63"/>
    <w:pPr>
      <w:spacing w:after="0" w:line="319" w:lineRule="auto"/>
      <w:ind w:firstLine="709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003">
    <w:name w:val="00 подзаголовки таблиц"/>
    <w:basedOn w:val="a"/>
    <w:qFormat/>
    <w:rsid w:val="00CB5E63"/>
    <w:pPr>
      <w:snapToGrid w:val="0"/>
      <w:spacing w:after="0" w:line="319" w:lineRule="auto"/>
      <w:ind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004">
    <w:name w:val="00 подзаголовок"/>
    <w:basedOn w:val="a3"/>
    <w:qFormat/>
    <w:rsid w:val="00CB5E63"/>
    <w:pPr>
      <w:suppressAutoHyphens/>
      <w:spacing w:line="319" w:lineRule="auto"/>
      <w:ind w:left="0"/>
      <w:jc w:val="center"/>
    </w:pPr>
    <w:rPr>
      <w:b/>
      <w:szCs w:val="28"/>
    </w:rPr>
  </w:style>
  <w:style w:type="paragraph" w:customStyle="1" w:styleId="005">
    <w:name w:val="00 рис и табл"/>
    <w:basedOn w:val="004"/>
    <w:qFormat/>
    <w:rsid w:val="00CB5E63"/>
    <w:pPr>
      <w:ind w:firstLine="709"/>
      <w:jc w:val="right"/>
    </w:pPr>
    <w:rPr>
      <w:b w:val="0"/>
      <w:sz w:val="22"/>
      <w:szCs w:val="22"/>
    </w:rPr>
  </w:style>
  <w:style w:type="paragraph" w:customStyle="1" w:styleId="006">
    <w:name w:val="00 табица по правому краю"/>
    <w:basedOn w:val="a"/>
    <w:qFormat/>
    <w:rsid w:val="00CB5E63"/>
    <w:pPr>
      <w:snapToGrid w:val="0"/>
      <w:spacing w:after="0" w:line="319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E11A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Мой1"/>
    <w:basedOn w:val="a"/>
    <w:link w:val="12"/>
    <w:qFormat/>
    <w:rsid w:val="00AE11A9"/>
    <w:pPr>
      <w:spacing w:after="0"/>
      <w:ind w:firstLine="54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Мой1 Знак"/>
    <w:basedOn w:val="a0"/>
    <w:link w:val="11"/>
    <w:rsid w:val="00AE11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1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11A9"/>
    <w:rPr>
      <w:rFonts w:ascii="Tahoma" w:hAnsi="Tahoma" w:cs="Tahoma"/>
      <w:sz w:val="16"/>
      <w:szCs w:val="16"/>
    </w:rPr>
  </w:style>
  <w:style w:type="paragraph" w:customStyle="1" w:styleId="a9">
    <w:name w:val="Основной текст пояснительной записки"/>
    <w:basedOn w:val="a"/>
    <w:qFormat/>
    <w:rsid w:val="00B109E3"/>
    <w:pPr>
      <w:spacing w:after="0"/>
      <w:ind w:firstLine="709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3">
    <w:name w:val="маркированный список 1 уровня"/>
    <w:basedOn w:val="a9"/>
    <w:qFormat/>
    <w:rsid w:val="00B109E3"/>
    <w:pPr>
      <w:ind w:left="1429" w:hanging="360"/>
    </w:pPr>
  </w:style>
  <w:style w:type="paragraph" w:customStyle="1" w:styleId="aa">
    <w:name w:val="выделение жирным"/>
    <w:basedOn w:val="a9"/>
    <w:qFormat/>
    <w:rsid w:val="00B109E3"/>
    <w:pPr>
      <w:spacing w:line="360" w:lineRule="auto"/>
    </w:pPr>
    <w:rPr>
      <w:b/>
    </w:rPr>
  </w:style>
  <w:style w:type="paragraph" w:customStyle="1" w:styleId="007">
    <w:name w:val="00 подпись рисунков"/>
    <w:basedOn w:val="a"/>
    <w:qFormat/>
    <w:rsid w:val="009C30DB"/>
    <w:pPr>
      <w:spacing w:after="0" w:line="319" w:lineRule="auto"/>
      <w:ind w:firstLine="709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08">
    <w:name w:val="00 таблица центр"/>
    <w:basedOn w:val="a"/>
    <w:qFormat/>
    <w:rsid w:val="009C30DB"/>
    <w:pPr>
      <w:snapToGrid w:val="0"/>
      <w:spacing w:after="0" w:line="319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c"/>
    <w:uiPriority w:val="99"/>
    <w:semiHidden/>
    <w:rsid w:val="009C30DB"/>
    <w:rPr>
      <w:sz w:val="20"/>
      <w:szCs w:val="20"/>
    </w:rPr>
  </w:style>
  <w:style w:type="paragraph" w:styleId="ac">
    <w:name w:val="footnote text"/>
    <w:basedOn w:val="a"/>
    <w:link w:val="ab"/>
    <w:uiPriority w:val="99"/>
    <w:semiHidden/>
    <w:unhideWhenUsed/>
    <w:rsid w:val="009C30DB"/>
    <w:pPr>
      <w:spacing w:after="0" w:line="240" w:lineRule="auto"/>
      <w:ind w:firstLine="0"/>
      <w:jc w:val="left"/>
    </w:pPr>
    <w:rPr>
      <w:sz w:val="20"/>
      <w:szCs w:val="20"/>
    </w:rPr>
  </w:style>
  <w:style w:type="paragraph" w:styleId="ad">
    <w:name w:val="Normal Indent"/>
    <w:basedOn w:val="a"/>
    <w:rsid w:val="009C30DB"/>
    <w:pPr>
      <w:spacing w:after="0" w:line="240" w:lineRule="auto"/>
      <w:ind w:left="72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C30DB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3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9C30DB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C30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C30DB"/>
  </w:style>
  <w:style w:type="character" w:customStyle="1" w:styleId="af1">
    <w:name w:val="Верхний колонтитул Знак"/>
    <w:basedOn w:val="a0"/>
    <w:link w:val="af2"/>
    <w:uiPriority w:val="99"/>
    <w:semiHidden/>
    <w:rsid w:val="009C30DB"/>
  </w:style>
  <w:style w:type="paragraph" w:styleId="af2">
    <w:name w:val="header"/>
    <w:basedOn w:val="a"/>
    <w:link w:val="af1"/>
    <w:uiPriority w:val="99"/>
    <w:semiHidden/>
    <w:unhideWhenUsed/>
    <w:rsid w:val="009C30DB"/>
    <w:pPr>
      <w:tabs>
        <w:tab w:val="center" w:pos="4677"/>
        <w:tab w:val="right" w:pos="9355"/>
      </w:tabs>
      <w:spacing w:after="0" w:line="240" w:lineRule="auto"/>
      <w:ind w:firstLine="0"/>
      <w:jc w:val="left"/>
    </w:pPr>
  </w:style>
  <w:style w:type="paragraph" w:customStyle="1" w:styleId="Default">
    <w:name w:val="Default"/>
    <w:rsid w:val="009C30DB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Стиль таблицы"/>
    <w:basedOn w:val="a9"/>
    <w:qFormat/>
    <w:rsid w:val="009C30DB"/>
    <w:pPr>
      <w:spacing w:line="240" w:lineRule="auto"/>
      <w:ind w:firstLine="0"/>
      <w:jc w:val="center"/>
    </w:pPr>
    <w:rPr>
      <w:sz w:val="24"/>
      <w:szCs w:val="24"/>
    </w:rPr>
  </w:style>
  <w:style w:type="paragraph" w:customStyle="1" w:styleId="af4">
    <w:name w:val="нумерованный список"/>
    <w:basedOn w:val="a9"/>
    <w:qFormat/>
    <w:rsid w:val="009C30DB"/>
    <w:pPr>
      <w:ind w:left="927" w:hanging="360"/>
    </w:pPr>
  </w:style>
  <w:style w:type="paragraph" w:customStyle="1" w:styleId="af5">
    <w:name w:val="подзаголовки таблиц"/>
    <w:basedOn w:val="a9"/>
    <w:qFormat/>
    <w:rsid w:val="009C30DB"/>
    <w:pPr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af6">
    <w:name w:val="заголовки таблиц"/>
    <w:basedOn w:val="a"/>
    <w:autoRedefine/>
    <w:qFormat/>
    <w:rsid w:val="009C30DB"/>
    <w:pPr>
      <w:suppressAutoHyphens/>
      <w:spacing w:after="0"/>
      <w:ind w:firstLine="0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af7">
    <w:name w:val="Стиль таблицы по правому краю"/>
    <w:basedOn w:val="af3"/>
    <w:qFormat/>
    <w:rsid w:val="009C30DB"/>
    <w:pPr>
      <w:jc w:val="both"/>
    </w:pPr>
  </w:style>
  <w:style w:type="character" w:customStyle="1" w:styleId="Absatz-Standardschriftart">
    <w:name w:val="Absatz-Standardschriftart"/>
    <w:rsid w:val="009C30DB"/>
  </w:style>
  <w:style w:type="character" w:customStyle="1" w:styleId="WW-Absatz-Standardschriftart">
    <w:name w:val="WW-Absatz-Standardschriftart"/>
    <w:rsid w:val="009C30DB"/>
  </w:style>
  <w:style w:type="character" w:customStyle="1" w:styleId="WW-Absatz-Standardschriftart1">
    <w:name w:val="WW-Absatz-Standardschriftart1"/>
    <w:rsid w:val="009C30DB"/>
  </w:style>
  <w:style w:type="character" w:customStyle="1" w:styleId="WW-Absatz-Standardschriftart11">
    <w:name w:val="WW-Absatz-Standardschriftart11"/>
    <w:rsid w:val="009C30DB"/>
  </w:style>
  <w:style w:type="character" w:customStyle="1" w:styleId="WW-Absatz-Standardschriftart111">
    <w:name w:val="WW-Absatz-Standardschriftart111"/>
    <w:rsid w:val="009C30DB"/>
  </w:style>
  <w:style w:type="character" w:customStyle="1" w:styleId="WW-Absatz-Standardschriftart1111">
    <w:name w:val="WW-Absatz-Standardschriftart1111"/>
    <w:rsid w:val="009C30DB"/>
  </w:style>
  <w:style w:type="character" w:customStyle="1" w:styleId="WW-Absatz-Standardschriftart11111">
    <w:name w:val="WW-Absatz-Standardschriftart11111"/>
    <w:rsid w:val="009C30DB"/>
  </w:style>
  <w:style w:type="character" w:customStyle="1" w:styleId="WW-Absatz-Standardschriftart111111">
    <w:name w:val="WW-Absatz-Standardschriftart111111"/>
    <w:rsid w:val="009C30DB"/>
  </w:style>
  <w:style w:type="character" w:customStyle="1" w:styleId="WW-Absatz-Standardschriftart1111111">
    <w:name w:val="WW-Absatz-Standardschriftart1111111"/>
    <w:rsid w:val="009C30DB"/>
  </w:style>
  <w:style w:type="character" w:customStyle="1" w:styleId="WW-Absatz-Standardschriftart11111111">
    <w:name w:val="WW-Absatz-Standardschriftart11111111"/>
    <w:rsid w:val="009C30DB"/>
  </w:style>
  <w:style w:type="character" w:customStyle="1" w:styleId="WW-Absatz-Standardschriftart111111111">
    <w:name w:val="WW-Absatz-Standardschriftart111111111"/>
    <w:rsid w:val="009C30DB"/>
  </w:style>
  <w:style w:type="character" w:customStyle="1" w:styleId="WW-Absatz-Standardschriftart1111111111">
    <w:name w:val="WW-Absatz-Standardschriftart1111111111"/>
    <w:rsid w:val="009C30DB"/>
  </w:style>
  <w:style w:type="character" w:customStyle="1" w:styleId="WW-Absatz-Standardschriftart11111111111">
    <w:name w:val="WW-Absatz-Standardschriftart11111111111"/>
    <w:rsid w:val="009C30DB"/>
  </w:style>
  <w:style w:type="character" w:customStyle="1" w:styleId="WW-Absatz-Standardschriftart111111111111">
    <w:name w:val="WW-Absatz-Standardschriftart111111111111"/>
    <w:rsid w:val="009C30DB"/>
  </w:style>
  <w:style w:type="character" w:customStyle="1" w:styleId="WW-Absatz-Standardschriftart1111111111111">
    <w:name w:val="WW-Absatz-Standardschriftart1111111111111"/>
    <w:rsid w:val="009C30DB"/>
  </w:style>
  <w:style w:type="character" w:customStyle="1" w:styleId="WW-Absatz-Standardschriftart11111111111111">
    <w:name w:val="WW-Absatz-Standardschriftart11111111111111"/>
    <w:rsid w:val="009C30DB"/>
  </w:style>
  <w:style w:type="character" w:customStyle="1" w:styleId="WW-Absatz-Standardschriftart111111111111111">
    <w:name w:val="WW-Absatz-Standardschriftart111111111111111"/>
    <w:rsid w:val="009C30DB"/>
  </w:style>
  <w:style w:type="character" w:customStyle="1" w:styleId="WW-Absatz-Standardschriftart1111111111111111">
    <w:name w:val="WW-Absatz-Standardschriftart1111111111111111"/>
    <w:rsid w:val="009C30DB"/>
  </w:style>
  <w:style w:type="character" w:customStyle="1" w:styleId="WW-Absatz-Standardschriftart11111111111111111">
    <w:name w:val="WW-Absatz-Standardschriftart11111111111111111"/>
    <w:rsid w:val="009C30DB"/>
  </w:style>
  <w:style w:type="character" w:customStyle="1" w:styleId="WW-Absatz-Standardschriftart111111111111111111">
    <w:name w:val="WW-Absatz-Standardschriftart111111111111111111"/>
    <w:rsid w:val="009C30DB"/>
  </w:style>
  <w:style w:type="character" w:customStyle="1" w:styleId="WW-Absatz-Standardschriftart1111111111111111111">
    <w:name w:val="WW-Absatz-Standardschriftart1111111111111111111"/>
    <w:rsid w:val="009C30DB"/>
  </w:style>
  <w:style w:type="character" w:customStyle="1" w:styleId="WW-Absatz-Standardschriftart11111111111111111111">
    <w:name w:val="WW-Absatz-Standardschriftart11111111111111111111"/>
    <w:rsid w:val="009C30DB"/>
  </w:style>
  <w:style w:type="character" w:customStyle="1" w:styleId="WW-Absatz-Standardschriftart111111111111111111111">
    <w:name w:val="WW-Absatz-Standardschriftart111111111111111111111"/>
    <w:rsid w:val="009C30DB"/>
  </w:style>
  <w:style w:type="character" w:customStyle="1" w:styleId="WW-Absatz-Standardschriftart1111111111111111111111">
    <w:name w:val="WW-Absatz-Standardschriftart1111111111111111111111"/>
    <w:rsid w:val="009C30DB"/>
  </w:style>
  <w:style w:type="character" w:customStyle="1" w:styleId="WW-Absatz-Standardschriftart11111111111111111111111">
    <w:name w:val="WW-Absatz-Standardschriftart11111111111111111111111"/>
    <w:rsid w:val="009C30DB"/>
  </w:style>
  <w:style w:type="character" w:customStyle="1" w:styleId="WW-Absatz-Standardschriftart111111111111111111111111">
    <w:name w:val="WW-Absatz-Standardschriftart111111111111111111111111"/>
    <w:rsid w:val="009C30DB"/>
  </w:style>
  <w:style w:type="character" w:customStyle="1" w:styleId="WW-Absatz-Standardschriftart1111111111111111111111111">
    <w:name w:val="WW-Absatz-Standardschriftart1111111111111111111111111"/>
    <w:rsid w:val="009C30DB"/>
  </w:style>
  <w:style w:type="character" w:customStyle="1" w:styleId="WW-Absatz-Standardschriftart11111111111111111111111111">
    <w:name w:val="WW-Absatz-Standardschriftart11111111111111111111111111"/>
    <w:rsid w:val="009C30DB"/>
  </w:style>
  <w:style w:type="character" w:customStyle="1" w:styleId="WW-Absatz-Standardschriftart111111111111111111111111111">
    <w:name w:val="WW-Absatz-Standardschriftart111111111111111111111111111"/>
    <w:rsid w:val="009C30DB"/>
  </w:style>
  <w:style w:type="character" w:customStyle="1" w:styleId="WW-Absatz-Standardschriftart1111111111111111111111111111">
    <w:name w:val="WW-Absatz-Standardschriftart1111111111111111111111111111"/>
    <w:rsid w:val="009C30DB"/>
  </w:style>
  <w:style w:type="character" w:customStyle="1" w:styleId="WW-Absatz-Standardschriftart11111111111111111111111111111">
    <w:name w:val="WW-Absatz-Standardschriftart11111111111111111111111111111"/>
    <w:rsid w:val="009C30DB"/>
  </w:style>
  <w:style w:type="character" w:customStyle="1" w:styleId="WW-Absatz-Standardschriftart111111111111111111111111111111">
    <w:name w:val="WW-Absatz-Standardschriftart111111111111111111111111111111"/>
    <w:rsid w:val="009C30DB"/>
  </w:style>
  <w:style w:type="character" w:customStyle="1" w:styleId="WW-Absatz-Standardschriftart1111111111111111111111111111111">
    <w:name w:val="WW-Absatz-Standardschriftart1111111111111111111111111111111"/>
    <w:rsid w:val="009C30DB"/>
  </w:style>
  <w:style w:type="character" w:customStyle="1" w:styleId="WW-Absatz-Standardschriftart11111111111111111111111111111111">
    <w:name w:val="WW-Absatz-Standardschriftart11111111111111111111111111111111"/>
    <w:rsid w:val="009C30DB"/>
  </w:style>
  <w:style w:type="character" w:customStyle="1" w:styleId="WW-Absatz-Standardschriftart111111111111111111111111111111111">
    <w:name w:val="WW-Absatz-Standardschriftart111111111111111111111111111111111"/>
    <w:rsid w:val="009C30DB"/>
  </w:style>
  <w:style w:type="character" w:customStyle="1" w:styleId="WW8Num3z0">
    <w:name w:val="WW8Num3z0"/>
    <w:rsid w:val="009C30DB"/>
    <w:rPr>
      <w:rFonts w:ascii="Symbol" w:hAnsi="Symbol"/>
    </w:rPr>
  </w:style>
  <w:style w:type="character" w:customStyle="1" w:styleId="WW8Num3z1">
    <w:name w:val="WW8Num3z1"/>
    <w:rsid w:val="009C30DB"/>
    <w:rPr>
      <w:rFonts w:ascii="Courier New" w:hAnsi="Courier New" w:cs="Courier New"/>
    </w:rPr>
  </w:style>
  <w:style w:type="character" w:customStyle="1" w:styleId="WW8Num3z2">
    <w:name w:val="WW8Num3z2"/>
    <w:rsid w:val="009C30DB"/>
    <w:rPr>
      <w:rFonts w:ascii="Wingdings" w:hAnsi="Wingdings"/>
    </w:rPr>
  </w:style>
  <w:style w:type="character" w:customStyle="1" w:styleId="WW8Num5z0">
    <w:name w:val="WW8Num5z0"/>
    <w:rsid w:val="009C30DB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C30DB"/>
    <w:rPr>
      <w:rFonts w:ascii="Courier New" w:hAnsi="Courier New"/>
    </w:rPr>
  </w:style>
  <w:style w:type="character" w:customStyle="1" w:styleId="WW8Num5z2">
    <w:name w:val="WW8Num5z2"/>
    <w:rsid w:val="009C30DB"/>
    <w:rPr>
      <w:rFonts w:ascii="Wingdings" w:hAnsi="Wingdings"/>
    </w:rPr>
  </w:style>
  <w:style w:type="character" w:customStyle="1" w:styleId="WW8Num5z3">
    <w:name w:val="WW8Num5z3"/>
    <w:rsid w:val="009C30DB"/>
    <w:rPr>
      <w:rFonts w:ascii="Symbol" w:hAnsi="Symbol"/>
    </w:rPr>
  </w:style>
  <w:style w:type="character" w:customStyle="1" w:styleId="14">
    <w:name w:val="Основной шрифт абзаца1"/>
    <w:rsid w:val="009C30DB"/>
  </w:style>
  <w:style w:type="character" w:customStyle="1" w:styleId="af8">
    <w:name w:val="Символ нумерации"/>
    <w:rsid w:val="009C30DB"/>
  </w:style>
  <w:style w:type="character" w:customStyle="1" w:styleId="WW8Num6z0">
    <w:name w:val="WW8Num6z0"/>
    <w:rsid w:val="009C30DB"/>
    <w:rPr>
      <w:rFonts w:ascii="Symbol" w:hAnsi="Symbol"/>
    </w:rPr>
  </w:style>
  <w:style w:type="character" w:customStyle="1" w:styleId="WW8Num6z1">
    <w:name w:val="WW8Num6z1"/>
    <w:rsid w:val="009C30DB"/>
    <w:rPr>
      <w:rFonts w:ascii="Courier New" w:hAnsi="Courier New" w:cs="Courier New"/>
    </w:rPr>
  </w:style>
  <w:style w:type="character" w:customStyle="1" w:styleId="WW8Num6z2">
    <w:name w:val="WW8Num6z2"/>
    <w:rsid w:val="009C30DB"/>
    <w:rPr>
      <w:rFonts w:ascii="Wingdings" w:hAnsi="Wingdings"/>
    </w:rPr>
  </w:style>
  <w:style w:type="paragraph" w:customStyle="1" w:styleId="af9">
    <w:name w:val="Заголовок"/>
    <w:basedOn w:val="a"/>
    <w:next w:val="afa"/>
    <w:rsid w:val="009C30DB"/>
    <w:pPr>
      <w:keepNext/>
      <w:spacing w:before="240" w:after="120" w:line="240" w:lineRule="auto"/>
      <w:ind w:firstLine="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a">
    <w:name w:val="Body Text"/>
    <w:basedOn w:val="a"/>
    <w:link w:val="afb"/>
    <w:rsid w:val="009C30DB"/>
    <w:pPr>
      <w:tabs>
        <w:tab w:val="left" w:pos="851"/>
      </w:tabs>
      <w:spacing w:after="0" w:line="360" w:lineRule="auto"/>
      <w:ind w:firstLine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b">
    <w:name w:val="Основной текст Знак"/>
    <w:basedOn w:val="a0"/>
    <w:link w:val="afa"/>
    <w:rsid w:val="009C30D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c">
    <w:name w:val="List"/>
    <w:basedOn w:val="afa"/>
    <w:rsid w:val="009C30DB"/>
    <w:rPr>
      <w:rFonts w:cs="Tahoma"/>
    </w:rPr>
  </w:style>
  <w:style w:type="paragraph" w:customStyle="1" w:styleId="15">
    <w:name w:val="Название1"/>
    <w:basedOn w:val="a"/>
    <w:rsid w:val="009C30DB"/>
    <w:pPr>
      <w:suppressLineNumbers/>
      <w:spacing w:before="120" w:after="120" w:line="240" w:lineRule="auto"/>
      <w:ind w:firstLine="0"/>
      <w:jc w:val="left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9C30DB"/>
    <w:pPr>
      <w:suppressLineNumbers/>
      <w:spacing w:after="0" w:line="240" w:lineRule="auto"/>
      <w:ind w:firstLine="0"/>
      <w:jc w:val="left"/>
    </w:pPr>
    <w:rPr>
      <w:rFonts w:ascii="Arial" w:eastAsia="Times New Roman" w:hAnsi="Arial" w:cs="Tahoma"/>
      <w:sz w:val="24"/>
      <w:szCs w:val="24"/>
      <w:lang w:eastAsia="ar-SA"/>
    </w:rPr>
  </w:style>
  <w:style w:type="paragraph" w:styleId="afd">
    <w:name w:val="Title"/>
    <w:basedOn w:val="a"/>
    <w:next w:val="afe"/>
    <w:link w:val="aff"/>
    <w:qFormat/>
    <w:rsid w:val="009C30DB"/>
    <w:pPr>
      <w:spacing w:after="0" w:line="240" w:lineRule="auto"/>
      <w:ind w:firstLine="0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afe">
    <w:name w:val="Subtitle"/>
    <w:basedOn w:val="af9"/>
    <w:next w:val="afa"/>
    <w:link w:val="aff0"/>
    <w:qFormat/>
    <w:rsid w:val="009C30DB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e"/>
    <w:rsid w:val="009C30DB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">
    <w:name w:val="Название Знак"/>
    <w:basedOn w:val="a0"/>
    <w:link w:val="afd"/>
    <w:rsid w:val="009C30DB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customStyle="1" w:styleId="21">
    <w:name w:val="Основной текст 21"/>
    <w:basedOn w:val="a"/>
    <w:rsid w:val="009C30DB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ff1">
    <w:name w:val="Body Text Indent"/>
    <w:basedOn w:val="a"/>
    <w:link w:val="aff2"/>
    <w:rsid w:val="009C30DB"/>
    <w:pPr>
      <w:spacing w:after="0" w:line="240" w:lineRule="auto"/>
      <w:ind w:firstLine="561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2">
    <w:name w:val="Основной текст с отступом Знак"/>
    <w:basedOn w:val="a0"/>
    <w:link w:val="aff1"/>
    <w:rsid w:val="009C30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Содержимое врезки"/>
    <w:basedOn w:val="afa"/>
    <w:rsid w:val="009C30DB"/>
  </w:style>
  <w:style w:type="paragraph" w:customStyle="1" w:styleId="aff4">
    <w:name w:val="Содержимое таблицы"/>
    <w:basedOn w:val="a"/>
    <w:rsid w:val="009C30DB"/>
    <w:pPr>
      <w:suppressLineNumbers/>
      <w:spacing w:after="0"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aff5">
    <w:name w:val="Заголовок таблицы"/>
    <w:basedOn w:val="aff4"/>
    <w:rsid w:val="009C30DB"/>
    <w:pPr>
      <w:jc w:val="center"/>
    </w:pPr>
    <w:rPr>
      <w:b/>
      <w:bCs/>
    </w:rPr>
  </w:style>
  <w:style w:type="paragraph" w:customStyle="1" w:styleId="WW-BodyText21">
    <w:name w:val="WW-Body Text 21"/>
    <w:basedOn w:val="a"/>
    <w:rsid w:val="009C30DB"/>
    <w:pPr>
      <w:spacing w:after="0" w:line="240" w:lineRule="auto"/>
      <w:ind w:firstLine="709"/>
      <w:jc w:val="left"/>
    </w:pPr>
    <w:rPr>
      <w:rFonts w:ascii="Arial" w:eastAsia="Times New Roman" w:hAnsi="Arial" w:cs="Times New Roman"/>
      <w:sz w:val="28"/>
      <w:szCs w:val="24"/>
      <w:lang w:eastAsia="ar-SA"/>
    </w:rPr>
  </w:style>
  <w:style w:type="paragraph" w:customStyle="1" w:styleId="WW-BodyTextIndent21">
    <w:name w:val="WW-Body Text Indent 21"/>
    <w:basedOn w:val="a"/>
    <w:rsid w:val="009C30DB"/>
    <w:pPr>
      <w:spacing w:after="0" w:line="240" w:lineRule="auto"/>
      <w:ind w:firstLine="709"/>
      <w:jc w:val="left"/>
    </w:pPr>
    <w:rPr>
      <w:rFonts w:ascii="Arial" w:eastAsia="Times New Roman" w:hAnsi="Arial" w:cs="Times New Roman"/>
      <w:b/>
      <w:i/>
      <w:sz w:val="25"/>
      <w:szCs w:val="24"/>
      <w:lang w:eastAsia="ar-SA"/>
    </w:rPr>
  </w:style>
  <w:style w:type="paragraph" w:customStyle="1" w:styleId="210">
    <w:name w:val="Основной текст с отступом 21"/>
    <w:basedOn w:val="a"/>
    <w:rsid w:val="009C30DB"/>
    <w:pPr>
      <w:spacing w:after="0" w:line="240" w:lineRule="auto"/>
      <w:ind w:firstLine="709"/>
      <w:jc w:val="left"/>
    </w:pPr>
    <w:rPr>
      <w:rFonts w:ascii="Arial" w:eastAsia="Times New Roman" w:hAnsi="Arial" w:cs="Times New Roman"/>
      <w:sz w:val="25"/>
      <w:szCs w:val="24"/>
      <w:lang w:eastAsia="ar-SA"/>
    </w:rPr>
  </w:style>
  <w:style w:type="paragraph" w:customStyle="1" w:styleId="31">
    <w:name w:val="Основной текст 31"/>
    <w:basedOn w:val="a"/>
    <w:rsid w:val="009C30DB"/>
    <w:pPr>
      <w:spacing w:after="0"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0010">
    <w:name w:val="00 нумерованный список 1 уровень"/>
    <w:basedOn w:val="a"/>
    <w:rsid w:val="00EF7FC5"/>
    <w:pPr>
      <w:tabs>
        <w:tab w:val="num" w:pos="720"/>
      </w:tabs>
      <w:spacing w:after="0" w:line="319" w:lineRule="auto"/>
      <w:ind w:left="1080" w:firstLine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009">
    <w:name w:val="00 заголовок по правому краю"/>
    <w:basedOn w:val="a"/>
    <w:qFormat/>
    <w:rsid w:val="00EA0979"/>
    <w:pPr>
      <w:suppressAutoHyphens/>
      <w:spacing w:after="0" w:line="319" w:lineRule="auto"/>
      <w:ind w:firstLine="0"/>
      <w:jc w:val="center"/>
    </w:pPr>
    <w:rPr>
      <w:rFonts w:ascii="Times New Roman" w:eastAsia="Times New Roman" w:hAnsi="Times New Roman" w:cs="Times New Roman"/>
      <w:b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B835-FAB7-4B11-8007-19E823A0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41</Pages>
  <Words>9148</Words>
  <Characters>52144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ГАИ</dc:creator>
  <cp:keywords/>
  <dc:description/>
  <cp:lastModifiedBy>Ирина Д</cp:lastModifiedBy>
  <cp:revision>18</cp:revision>
  <cp:lastPrinted>2011-03-10T12:40:00Z</cp:lastPrinted>
  <dcterms:created xsi:type="dcterms:W3CDTF">2011-03-09T13:43:00Z</dcterms:created>
  <dcterms:modified xsi:type="dcterms:W3CDTF">2012-07-27T11:57:00Z</dcterms:modified>
</cp:coreProperties>
</file>