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аукциона 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="00687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0E7B48"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от </w:t>
      </w:r>
      <w:r w:rsidR="00BA5B7C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="004A27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8</w:t>
      </w:r>
      <w:r w:rsidR="0017220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="00687E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04</w:t>
      </w:r>
      <w:r w:rsidR="00172200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</w:t>
      </w:r>
      <w:r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</w:t>
      </w:r>
      <w:r w:rsidR="006B2166"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</w:t>
      </w:r>
      <w:r w:rsidRPr="00E14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0E7B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г.</w:t>
      </w:r>
    </w:p>
    <w:p w:rsidR="00C621F6" w:rsidRPr="005362A2" w:rsidRDefault="00C621F6" w:rsidP="00C621F6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предпринимательства и </w:t>
      </w:r>
      <w:r w:rsidR="00F540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потребительского рынка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АМС г.Владикавказа (далее – Управление) – Организатор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E1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30</w:t>
      </w:r>
      <w:r w:rsidR="00D231F0" w:rsidRPr="00E14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7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</w:t>
      </w:r>
      <w:r w:rsidR="00F5400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), сообщает о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аукциона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 заключению договоров на право размещения нестационарных торговых объектов (далее-НТО) по следующим адресам:</w:t>
      </w:r>
    </w:p>
    <w:p w:rsidR="00C621F6" w:rsidRDefault="00C621F6" w:rsidP="00C621F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F5B21" w:rsidRPr="00AF5B21" w:rsidRDefault="00AF5B21" w:rsidP="00AF5B2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9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1843"/>
        <w:gridCol w:w="3117"/>
      </w:tblGrid>
      <w:tr w:rsidR="00AF5B21" w:rsidRPr="00AF5B21" w:rsidTr="00782BC4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Номер лота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Адрес размещения нестационарного торгового объекта (НТО)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Площадь НТО, </w:t>
            </w:r>
            <w:proofErr w:type="spellStart"/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кв.м</w:t>
            </w:r>
            <w:proofErr w:type="spellEnd"/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 НТО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5B21" w:rsidRPr="00782BC4" w:rsidRDefault="00AF5B21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-108" w:right="-109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82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Специализация НТО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шоссе, (пос. Спутник)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шоссе/ ул. Ватутина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(р-он Д/К)</w:t>
            </w:r>
          </w:p>
          <w:p w:rsidR="00782BC4" w:rsidRPr="00782BC4" w:rsidRDefault="00782BC4" w:rsidP="00782BC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32"а"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Астана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Бзарова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 ул. Черняховского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Братьев Темировых/ 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Левандовского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Братьев Щукиных,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Бутаева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 ул. Гвардейская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Ватутина,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Весенняя, 20/ ул. Астана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25/1 (двор дома)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Весенняя/ ул. Астана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Кесаева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 xml:space="preserve">ул. Весенняя/ ул. </w:t>
            </w:r>
            <w:proofErr w:type="spellStart"/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Цоколаева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37"а"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Владикавказская, 71 (двор дома)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Владикавказская,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Галковского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Гастелло/ ул. Первомайская (р-он троллейбусного парка)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0F0E30" w:rsidRDefault="00782BC4" w:rsidP="00782BC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Гастело</w:t>
            </w:r>
            <w:proofErr w:type="spellEnd"/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, 65"а"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0F0E30" w:rsidRDefault="00782BC4" w:rsidP="00782BC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F0E30">
              <w:rPr>
                <w:rFonts w:ascii="Times New Roman" w:hAnsi="Times New Roman" w:cs="Times New Roman"/>
                <w:sz w:val="27"/>
                <w:szCs w:val="27"/>
              </w:rPr>
              <w:t>ул. Гвардейская, 40 (р-он отдела ГИБДД)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Генерала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Дзусова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Генерала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Дзусова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Генерала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Дзусова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5/5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Горького/ 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Шегрена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Гугкаева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26/1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Гугкаева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61/1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Дзарахохова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Зангиева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Иристонская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Коблова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Кутузова, 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Кырджалийская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Кырджалийская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Л. Толстого/ ул. Интернациональная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Леваневского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/ 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Гугкаева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Леонова, 5/2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Леонова/ ул. Московская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Магкаева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Магкаева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 ул. Куйбышева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Максима Горького/ ул. Декабристов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Международная,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Мичурина,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Морских пехотинцев, 9/1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Московская,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Николаева/ул. Минина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Павленко,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Пожарского/ 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Цаликова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Пушкинская/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Пушкинская/ ул. Максима Горького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Ростовская/ ул. Титова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Тельмана,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Тельмана/ Заводская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Тельмана/ ул. Пожарского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Цоколаева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36 (двор дома)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Чапаева,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ул. </w:t>
            </w:r>
            <w:proofErr w:type="spellStart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Шегрена</w:t>
            </w:r>
            <w:proofErr w:type="spellEnd"/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782BC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782BC4" w:rsidRPr="00AF5B21" w:rsidTr="005E4C1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Шмулевича,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2BC4" w:rsidRPr="00782BC4" w:rsidRDefault="00782BC4" w:rsidP="00782BC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  <w:tr w:rsidR="005E4C14" w:rsidRPr="00AF5B21" w:rsidTr="005E4C14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C14" w:rsidRPr="00782BC4" w:rsidRDefault="005E4C14" w:rsidP="005E4C14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8" w:after="108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C14" w:rsidRDefault="005E4C14" w:rsidP="005E4C1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ул.Кырджалийская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C14" w:rsidRDefault="005E4C14" w:rsidP="005E4C1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C14" w:rsidRPr="00782BC4" w:rsidRDefault="005E4C14" w:rsidP="005E4C1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Арбузная клетка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4C14" w:rsidRPr="00782BC4" w:rsidRDefault="005E4C14" w:rsidP="005E4C14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782B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бахчевых культур</w:t>
            </w:r>
          </w:p>
        </w:tc>
      </w:tr>
    </w:tbl>
    <w:p w:rsidR="00641773" w:rsidRDefault="00641773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</w:p>
    <w:p w:rsidR="00732DA9" w:rsidRPr="004043E8" w:rsidRDefault="00732DA9" w:rsidP="00732DA9">
      <w:pPr>
        <w:pStyle w:val="a3"/>
        <w:ind w:firstLine="709"/>
        <w:rPr>
          <w:rFonts w:ascii="Times New Roman" w:hAnsi="Times New Roman" w:cs="Times New Roman"/>
          <w:sz w:val="28"/>
          <w:lang w:eastAsia="ru-RU"/>
        </w:rPr>
      </w:pPr>
      <w:r w:rsidRPr="004043E8">
        <w:rPr>
          <w:rFonts w:ascii="Times New Roman" w:hAnsi="Times New Roman" w:cs="Times New Roman"/>
          <w:sz w:val="28"/>
          <w:lang w:eastAsia="ru-RU"/>
        </w:rPr>
        <w:t>Период размещения нестационарных торговых объектов по лотам № 1-</w:t>
      </w:r>
      <w:r w:rsidR="006047E8">
        <w:rPr>
          <w:rFonts w:ascii="Times New Roman" w:hAnsi="Times New Roman" w:cs="Times New Roman"/>
          <w:sz w:val="28"/>
          <w:lang w:eastAsia="ru-RU"/>
        </w:rPr>
        <w:t>73 с 13</w:t>
      </w:r>
      <w:r w:rsidR="00875658">
        <w:rPr>
          <w:rFonts w:ascii="Times New Roman" w:hAnsi="Times New Roman" w:cs="Times New Roman"/>
          <w:sz w:val="28"/>
          <w:lang w:eastAsia="ru-RU"/>
        </w:rPr>
        <w:t>.06</w:t>
      </w:r>
      <w:r>
        <w:rPr>
          <w:rFonts w:ascii="Times New Roman" w:hAnsi="Times New Roman" w:cs="Times New Roman"/>
          <w:sz w:val="28"/>
          <w:lang w:eastAsia="ru-RU"/>
        </w:rPr>
        <w:t>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 по </w:t>
      </w:r>
      <w:r w:rsidR="006047E8">
        <w:rPr>
          <w:rFonts w:ascii="Times New Roman" w:hAnsi="Times New Roman" w:cs="Times New Roman"/>
          <w:sz w:val="28"/>
          <w:lang w:eastAsia="ru-RU"/>
        </w:rPr>
        <w:t>30</w:t>
      </w:r>
      <w:r>
        <w:rPr>
          <w:rFonts w:ascii="Times New Roman" w:hAnsi="Times New Roman" w:cs="Times New Roman"/>
          <w:sz w:val="28"/>
          <w:lang w:eastAsia="ru-RU"/>
        </w:rPr>
        <w:t>.09.2022</w:t>
      </w:r>
      <w:r w:rsidRPr="004043E8">
        <w:rPr>
          <w:rFonts w:ascii="Times New Roman" w:hAnsi="Times New Roman" w:cs="Times New Roman"/>
          <w:sz w:val="28"/>
          <w:lang w:eastAsia="ru-RU"/>
        </w:rPr>
        <w:t xml:space="preserve"> г.</w:t>
      </w:r>
    </w:p>
    <w:p w:rsidR="00732DA9" w:rsidRPr="003A133D" w:rsidRDefault="00732DA9" w:rsidP="00641773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</w:p>
    <w:p w:rsidR="00732DA9" w:rsidRPr="00EF4E64" w:rsidRDefault="00641773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Начальная цена по л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отам № </w:t>
      </w:r>
      <w:r w:rsidR="00732DA9" w:rsidRPr="00EF4E64">
        <w:rPr>
          <w:rFonts w:ascii="Times New Roman" w:hAnsi="Times New Roman" w:cs="Times New Roman"/>
          <w:b/>
          <w:sz w:val="28"/>
          <w:lang w:eastAsia="ru-RU"/>
        </w:rPr>
        <w:t>1-</w:t>
      </w:r>
      <w:r w:rsidR="00FC029F">
        <w:rPr>
          <w:rFonts w:ascii="Times New Roman" w:hAnsi="Times New Roman" w:cs="Times New Roman"/>
          <w:b/>
          <w:sz w:val="28"/>
          <w:lang w:eastAsia="ru-RU"/>
        </w:rPr>
        <w:t>73</w:t>
      </w:r>
      <w:r w:rsidR="00732DA9">
        <w:rPr>
          <w:rFonts w:ascii="Times New Roman" w:hAnsi="Times New Roman" w:cs="Times New Roman"/>
          <w:sz w:val="28"/>
          <w:lang w:eastAsia="ru-RU"/>
        </w:rPr>
        <w:t xml:space="preserve"> составляет </w:t>
      </w:r>
      <w:r w:rsidR="006047E8">
        <w:rPr>
          <w:rFonts w:ascii="Times New Roman" w:hAnsi="Times New Roman" w:cs="Times New Roman"/>
          <w:b/>
          <w:sz w:val="28"/>
          <w:lang w:eastAsia="ru-RU"/>
        </w:rPr>
        <w:t>9240</w:t>
      </w:r>
      <w:r w:rsidR="00732DA9" w:rsidRPr="00EF4E64">
        <w:rPr>
          <w:rFonts w:ascii="Times New Roman" w:hAnsi="Times New Roman" w:cs="Times New Roman"/>
          <w:sz w:val="28"/>
          <w:lang w:eastAsia="ru-RU"/>
        </w:rPr>
        <w:t xml:space="preserve"> руб. за указанный период. </w:t>
      </w:r>
    </w:p>
    <w:p w:rsidR="00732DA9" w:rsidRDefault="00732DA9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Размер задат</w:t>
      </w:r>
      <w:r>
        <w:rPr>
          <w:rFonts w:ascii="Times New Roman" w:hAnsi="Times New Roman" w:cs="Times New Roman"/>
          <w:sz w:val="28"/>
          <w:lang w:eastAsia="ru-RU"/>
        </w:rPr>
        <w:t xml:space="preserve">ка </w:t>
      </w:r>
      <w:r w:rsidR="006047E8">
        <w:rPr>
          <w:rFonts w:ascii="Times New Roman" w:hAnsi="Times New Roman" w:cs="Times New Roman"/>
          <w:b/>
          <w:sz w:val="28"/>
          <w:lang w:eastAsia="ru-RU"/>
        </w:rPr>
        <w:t>1848</w:t>
      </w:r>
      <w:r>
        <w:rPr>
          <w:rFonts w:ascii="Times New Roman" w:hAnsi="Times New Roman" w:cs="Times New Roman"/>
          <w:sz w:val="28"/>
          <w:lang w:eastAsia="ru-RU"/>
        </w:rPr>
        <w:t xml:space="preserve"> руб.</w:t>
      </w:r>
    </w:p>
    <w:p w:rsidR="00732DA9" w:rsidRPr="00EF4E64" w:rsidRDefault="00732DA9" w:rsidP="00732DA9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732DA9" w:rsidRPr="00EF4E64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4E64">
        <w:rPr>
          <w:rFonts w:ascii="Times New Roman" w:hAnsi="Times New Roman" w:cs="Times New Roman"/>
          <w:sz w:val="28"/>
          <w:lang w:eastAsia="ru-RU"/>
        </w:rPr>
        <w:t>Шаг аукциона составляет: не более 10 % от начальной цены Лота.</w:t>
      </w:r>
    </w:p>
    <w:p w:rsidR="00732DA9" w:rsidRPr="00FC536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</w:t>
      </w:r>
      <w:r w:rsidR="004A278B">
        <w:rPr>
          <w:rFonts w:ascii="Times New Roman" w:eastAsia="Times New Roman" w:hAnsi="Times New Roman" w:cs="Times New Roman"/>
          <w:sz w:val="28"/>
          <w:szCs w:val="24"/>
          <w:lang w:eastAsia="zh-CN"/>
        </w:rPr>
        <w:t>по 30</w:t>
      </w:r>
      <w:r w:rsidR="00FC029F">
        <w:rPr>
          <w:rFonts w:ascii="Times New Roman" w:eastAsia="Times New Roman" w:hAnsi="Times New Roman" w:cs="Times New Roman"/>
          <w:sz w:val="28"/>
          <w:szCs w:val="24"/>
          <w:lang w:eastAsia="zh-CN"/>
        </w:rPr>
        <w:t>.05</w:t>
      </w:r>
      <w:r w:rsidRPr="00F94D2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г. 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307, с 10 ч. 00 мин. до 17 ч. 00 мин. ежедневно, тел.70-76-10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 xml:space="preserve">Заявки принимаются: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</w:t>
      </w:r>
      <w:r w:rsidR="00641773">
        <w:rPr>
          <w:rFonts w:ascii="Times New Roman" w:eastAsia="Times New Roman" w:hAnsi="Times New Roman" w:cs="Times New Roman"/>
          <w:sz w:val="28"/>
          <w:szCs w:val="24"/>
          <w:lang w:eastAsia="zh-CN"/>
        </w:rPr>
        <w:t>нет № 307, с 10 ч. 00 мин. до 17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ч. 00 мин. ежедневно.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</w:t>
      </w:r>
      <w:r w:rsidR="004A278B">
        <w:rPr>
          <w:rFonts w:ascii="Times New Roman" w:eastAsia="Times New Roman" w:hAnsi="Times New Roman" w:cs="Times New Roman"/>
          <w:sz w:val="28"/>
          <w:szCs w:val="24"/>
          <w:lang w:eastAsia="zh-CN"/>
        </w:rPr>
        <w:t>скрытие и рассмотрение заявок: 31</w:t>
      </w:r>
      <w:r w:rsidR="00FC029F">
        <w:rPr>
          <w:rFonts w:ascii="Times New Roman" w:eastAsia="Times New Roman" w:hAnsi="Times New Roman" w:cs="Times New Roman"/>
          <w:sz w:val="28"/>
          <w:szCs w:val="24"/>
          <w:lang w:eastAsia="zh-CN"/>
        </w:rPr>
        <w:t>.05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 в 15.00.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</w:t>
      </w:r>
      <w:r w:rsidR="006047E8">
        <w:rPr>
          <w:rFonts w:ascii="Times New Roman" w:eastAsia="Times New Roman" w:hAnsi="Times New Roman" w:cs="Times New Roman"/>
          <w:sz w:val="28"/>
          <w:szCs w:val="24"/>
          <w:lang w:eastAsia="zh-CN"/>
        </w:rPr>
        <w:t>я</w:t>
      </w:r>
      <w:r w:rsidR="004A278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 место проведения аукциона: 01.06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.2022, с 10 ч. 00 мин. г. Владикавказ, </w:t>
      </w:r>
      <w:proofErr w:type="spellStart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307.</w:t>
      </w:r>
    </w:p>
    <w:p w:rsidR="00732DA9" w:rsidRPr="00165DB1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</w:t>
      </w:r>
      <w:r w:rsidR="006047E8">
        <w:rPr>
          <w:rFonts w:ascii="Times New Roman" w:eastAsia="Times New Roman" w:hAnsi="Times New Roman" w:cs="Times New Roman"/>
          <w:sz w:val="28"/>
          <w:szCs w:val="24"/>
          <w:lang w:eastAsia="zh-CN"/>
        </w:rPr>
        <w:t>е</w:t>
      </w:r>
      <w:r w:rsidR="004A278B">
        <w:rPr>
          <w:rFonts w:ascii="Times New Roman" w:eastAsia="Times New Roman" w:hAnsi="Times New Roman" w:cs="Times New Roman"/>
          <w:sz w:val="28"/>
          <w:szCs w:val="24"/>
          <w:lang w:eastAsia="zh-CN"/>
        </w:rPr>
        <w:t>деление победителей Аукциона: 01.06</w:t>
      </w:r>
      <w:r w:rsidRPr="00165DB1">
        <w:rPr>
          <w:rFonts w:ascii="Times New Roman" w:eastAsia="Times New Roman" w:hAnsi="Times New Roman" w:cs="Times New Roman"/>
          <w:sz w:val="28"/>
          <w:szCs w:val="24"/>
          <w:lang w:eastAsia="zh-CN"/>
        </w:rPr>
        <w:t>.2022.</w:t>
      </w:r>
    </w:p>
    <w:p w:rsidR="00732DA9" w:rsidRPr="005362A2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A9" w:rsidRPr="00C621F6" w:rsidRDefault="00732DA9" w:rsidP="00732DA9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Порядок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аукциона</w:t>
      </w:r>
      <w:r w:rsidRPr="00C621F6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 xml:space="preserve"> утвержден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влением АМС г.Владикавказа </w:t>
      </w:r>
      <w:r w:rsidRPr="00E14D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от 02.09.2020 № 652</w:t>
      </w:r>
      <w:r w:rsidRPr="00165DB1">
        <w:rPr>
          <w:rFonts w:ascii="Times New Roman" w:eastAsia="Times New Roman" w:hAnsi="Times New Roman" w:cs="Times New Roman"/>
          <w:color w:val="FF0000"/>
          <w:sz w:val="28"/>
          <w:szCs w:val="24"/>
          <w:lang w:eastAsia="ar-SA"/>
        </w:rPr>
        <w:t xml:space="preserve"> 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Об утверждении положения о порядке размещения нестационарных торговых объектов и объектов по оказанию услуг, положения о проведении аукциона на право размещения нестационарных торговых объектов и объектов оказания услуг, состава аукционной комиссии по предоставлению права на размещение нестационарных торговых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минимальную плату на право размещения нестационарных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перечень специализаций нестационарных торговых объектов, минимального ассортиментного перечня и номенклатуры дополнительных групп товаров,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типовых архитектурных решений нестационарных торговых объектов,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расположенных на территории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B50561">
        <w:rPr>
          <w:rFonts w:ascii="Times New Roman" w:eastAsia="Times New Roman" w:hAnsi="Times New Roman" w:cs="Times New Roman"/>
          <w:sz w:val="28"/>
          <w:szCs w:val="24"/>
          <w:lang w:eastAsia="ar-SA"/>
        </w:rPr>
        <w:t>муниципального образования город Владикавказ</w:t>
      </w:r>
      <w:r w:rsidRPr="00C621F6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9D2F0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(далее – Положение)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3B4F47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 xml:space="preserve"> Порядок организации аукциона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Открытый аукцион - аукцион, победителем которого признается лицо, предложившее наиболее высокую цену на право заключения договора на размещение нестационарного торгового объекта на территории города Владикавказа.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ганизатор аукциона – Управление </w:t>
      </w:r>
      <w:r w:rsidRPr="003B4F47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3B4F47">
        <w:rPr>
          <w:rFonts w:ascii="Times New Roman" w:hAnsi="Times New Roman" w:cs="Times New Roman"/>
          <w:sz w:val="28"/>
          <w:szCs w:val="28"/>
        </w:rPr>
        <w:t xml:space="preserve"> АМС г.Владикавказа (далее - организатор аукциона).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Заявитель - любое юридическое лицо или индивидуальный предприниматель.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Документация об аукционе - документация, утвержденная Организатором аукциона.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Заявка на участие в аукционе - письменное подтверждение согласия заявителя принять участие в аукционе на условиях, в срок и по форме, указанных в Положении.</w:t>
      </w:r>
    </w:p>
    <w:p w:rsidR="00732DA9" w:rsidRPr="003B4F4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Участник аукциона - заявитель, подавший заявку на участие в аукционе и допущенный к участию в аукционе.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F47">
        <w:rPr>
          <w:rFonts w:ascii="Times New Roman" w:hAnsi="Times New Roman" w:cs="Times New Roman"/>
          <w:sz w:val="28"/>
          <w:szCs w:val="28"/>
        </w:rPr>
        <w:t>Победитель аукциона - участник аукциона, предложивший наиболее высокую цену на право заключить договор на размещение нестационарного торгового объекта на территории города Владикавказа и не уклонившийся от подписания протокола о результатах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Предмет аукциона - право заключения договора на размещение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Комиссия по проведению аукциона на право заключения договора на размещение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- комиссия, созданная в соответствии с Положением о комиссии по проведению аукциона на право заключения договора на размещение нестационарного торгового объекта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 Организация аукцио</w:t>
      </w:r>
      <w:r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</w:t>
      </w:r>
      <w:r w:rsidRPr="002B2898">
        <w:rPr>
          <w:rFonts w:ascii="Times New Roman" w:hAnsi="Times New Roman" w:cs="Times New Roman"/>
          <w:sz w:val="28"/>
          <w:szCs w:val="28"/>
        </w:rPr>
        <w:t>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Отбор хозяйствующих субъектов осуществляется путем проведения открытого аукциона, предметом которого является право заключения договора на размещение нестационарного торгового объекта в местах, определенных схемой размещения нестационарных торговых объектов, утвержденной Схемой размещения нестационарных торговых объектов на территории города </w:t>
      </w:r>
      <w:r>
        <w:rPr>
          <w:rFonts w:ascii="Times New Roman" w:hAnsi="Times New Roman" w:cs="Times New Roman"/>
          <w:sz w:val="28"/>
          <w:szCs w:val="28"/>
        </w:rPr>
        <w:t>Владикавказа.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на право заключения договора на размещение нестационарного торгового объекта принимается организатором аукциона на основании заявок индивидуальных предпринимателей и юридиче</w:t>
      </w:r>
      <w:r>
        <w:rPr>
          <w:rFonts w:ascii="Times New Roman" w:hAnsi="Times New Roman" w:cs="Times New Roman"/>
          <w:sz w:val="28"/>
          <w:szCs w:val="28"/>
        </w:rPr>
        <w:t>ских лиц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Решение о проведении аукциона принимается организатором аукциона по собственной инициативе в случае отсутствия заявок хозяйствующих субъектов и заключенных договоров на размещение нестационарных торговых объектов в местах, определенных Схемой.</w:t>
      </w:r>
    </w:p>
    <w:p w:rsidR="00732DA9" w:rsidRPr="00E14DB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Разработка и утверждение документации, необходимой для проведения аукциона, осуществляется на основании принятого решения о проведении аукциона в течение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десяти рабочих дней</w:t>
      </w:r>
      <w:r w:rsidRPr="00165D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2898">
        <w:rPr>
          <w:rFonts w:ascii="Times New Roman" w:hAnsi="Times New Roman" w:cs="Times New Roman"/>
          <w:sz w:val="28"/>
          <w:szCs w:val="28"/>
        </w:rPr>
        <w:t>с даты принятия решения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Организатор аукциона разрабатывает и утверждает аукционную документацию, сумму задатка за участие в аукционе, устанавливает время, место и порядок проведения аукциона, форму и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"Шаг аукциона" устанавливается в пределах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процентов начальной цены предмета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2B2898">
        <w:rPr>
          <w:rFonts w:ascii="Times New Roman" w:hAnsi="Times New Roman" w:cs="Times New Roman"/>
          <w:sz w:val="28"/>
          <w:szCs w:val="28"/>
        </w:rPr>
        <w:t xml:space="preserve"> задатка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аукциона, и не может превышать 20</w:t>
      </w:r>
      <w:r w:rsidRPr="003B4F47">
        <w:rPr>
          <w:rFonts w:ascii="Times New Roman" w:hAnsi="Times New Roman" w:cs="Times New Roman"/>
          <w:sz w:val="28"/>
          <w:szCs w:val="28"/>
        </w:rPr>
        <w:t xml:space="preserve"> процентов от</w:t>
      </w:r>
      <w:r w:rsidRPr="002B2898">
        <w:rPr>
          <w:rFonts w:ascii="Times New Roman" w:hAnsi="Times New Roman" w:cs="Times New Roman"/>
          <w:sz w:val="28"/>
          <w:szCs w:val="28"/>
        </w:rPr>
        <w:t xml:space="preserve"> начальной цены предмета аукциона и является равной для всех участников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Публикация извещения о проведении аукциона осуществляется организатором аукциона не позднее, чем за тридцать дней до даты проведения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и документация об аукционе публикуется в порядке, установленном для официального опубликования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и размещается 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(далее на официальном сайте)</w:t>
      </w:r>
      <w:r>
        <w:rPr>
          <w:rFonts w:ascii="Times New Roman" w:hAnsi="Times New Roman" w:cs="Times New Roman"/>
          <w:sz w:val="28"/>
          <w:szCs w:val="28"/>
        </w:rPr>
        <w:t xml:space="preserve"> и газете «Владикавказ»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Извещение о проведении аукциона должно содержать сведения: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1) о времени, месте и форме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2) о предмете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3) о порядке проведения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4) о форме заявки и сроках ее подачи;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7) сведения о начальной цене аукциона, величине повышения начальной цены предмета аукциона ("шаг аукциона");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8) проект договора, заключаемого по результатам проведения аукциона;</w:t>
      </w:r>
    </w:p>
    <w:p w:rsidR="00732DA9" w:rsidRPr="00165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DB1">
        <w:rPr>
          <w:rFonts w:ascii="Times New Roman" w:hAnsi="Times New Roman" w:cs="Times New Roman"/>
          <w:sz w:val="28"/>
          <w:szCs w:val="28"/>
        </w:rPr>
        <w:t>9) о размере задатка, о порядке его внесения участниками аукциона и возврата им, о реквизитах счета для перечисления задатка.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предоставления заявок на участие в аукционе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Заявителем может быть любое юридическое лицо или индивидуальный предприниматель.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Срок подачи заявки и документов, указанных </w:t>
      </w:r>
      <w:r>
        <w:rPr>
          <w:rFonts w:ascii="Times New Roman" w:hAnsi="Times New Roman" w:cs="Times New Roman"/>
          <w:sz w:val="28"/>
          <w:szCs w:val="28"/>
        </w:rPr>
        <w:t>в настоящем пункте, составляет 3</w:t>
      </w:r>
      <w:r w:rsidRPr="002B2898">
        <w:rPr>
          <w:rFonts w:ascii="Times New Roman" w:hAnsi="Times New Roman" w:cs="Times New Roman"/>
          <w:sz w:val="28"/>
          <w:szCs w:val="28"/>
        </w:rPr>
        <w:t>0 дней, которые исчисляются с даты официального опубликования извещения о проведении аукциона. Для участия и аукционе заявители представляют в установленный в извещении о проведении аукциона срок следующие документы: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F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B4F47">
        <w:rPr>
          <w:rFonts w:ascii="Times New Roman" w:hAnsi="Times New Roman" w:cs="Times New Roman"/>
          <w:sz w:val="28"/>
          <w:szCs w:val="28"/>
        </w:rPr>
        <w:t>) заявку на участие в аукционе по форме, утвержденной приложением № 1 к Постановлению</w:t>
      </w:r>
      <w:r w:rsidR="00CA1BF4">
        <w:rPr>
          <w:rFonts w:ascii="Times New Roman" w:hAnsi="Times New Roman" w:cs="Times New Roman"/>
          <w:sz w:val="28"/>
          <w:szCs w:val="28"/>
        </w:rPr>
        <w:t xml:space="preserve"> (далее –постановление)</w:t>
      </w:r>
      <w:r w:rsidRPr="003B4F47">
        <w:rPr>
          <w:rFonts w:ascii="Times New Roman" w:hAnsi="Times New Roman" w:cs="Times New Roman"/>
          <w:sz w:val="28"/>
          <w:szCs w:val="28"/>
        </w:rPr>
        <w:t>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2B2898">
        <w:rPr>
          <w:rFonts w:ascii="Times New Roman" w:hAnsi="Times New Roman" w:cs="Times New Roman"/>
          <w:sz w:val="28"/>
          <w:szCs w:val="28"/>
        </w:rPr>
        <w:t xml:space="preserve"> должна содержать также доверенность на осуществление действий от имени заявителя, оформленную в соответствии с законодательством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8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2898">
        <w:rPr>
          <w:rFonts w:ascii="Times New Roman" w:hAnsi="Times New Roman" w:cs="Times New Roman"/>
          <w:sz w:val="28"/>
          <w:szCs w:val="28"/>
        </w:rPr>
        <w:t>) копии учредительных документов заявителя (для юридических лиц)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копия свидетельства о постановке на учет российской организации в налоговом органе по месту ее нахождения;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приказа о назначении руководителя;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руководителя;</w:t>
      </w:r>
    </w:p>
    <w:p w:rsidR="00732DA9" w:rsidRPr="00E5477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ЕГРЮЛ, </w:t>
      </w:r>
      <w:r w:rsidRPr="00967146">
        <w:rPr>
          <w:rFonts w:ascii="Times New Roman" w:hAnsi="Times New Roman" w:cs="Times New Roman"/>
          <w:sz w:val="28"/>
          <w:szCs w:val="28"/>
        </w:rPr>
        <w:t>полученную не</w:t>
      </w:r>
      <w:r>
        <w:rPr>
          <w:rFonts w:ascii="Times New Roman" w:hAnsi="Times New Roman" w:cs="Times New Roman"/>
          <w:sz w:val="28"/>
          <w:szCs w:val="28"/>
        </w:rPr>
        <w:t xml:space="preserve"> позднее</w:t>
      </w:r>
      <w:r w:rsidRPr="00967146">
        <w:rPr>
          <w:rFonts w:ascii="Times New Roman" w:hAnsi="Times New Roman" w:cs="Times New Roman"/>
          <w:sz w:val="28"/>
          <w:szCs w:val="28"/>
        </w:rPr>
        <w:t xml:space="preserve"> чем за шесть месяцев до даты размещения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торгов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146">
        <w:rPr>
          <w:rFonts w:ascii="Times New Roman" w:hAnsi="Times New Roman" w:cs="Times New Roman"/>
          <w:sz w:val="28"/>
          <w:szCs w:val="28"/>
        </w:rPr>
        <w:t>извещения о проведении аукциона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копию паспорта гражданина РФ, копию свидетельства о постановке на налоговый учет в качестве индивидуального предпринимателя, копия свидетельства о постановке н</w:t>
      </w:r>
      <w:r w:rsidR="00EC5D2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учет </w:t>
      </w: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налоговом органе, выписку из ЕГРИП (для индивидуальных предпринимателей),</w:t>
      </w:r>
      <w:r w:rsidRPr="00E813B0">
        <w:t xml:space="preserve"> </w:t>
      </w:r>
      <w:r w:rsidRPr="00E813B0">
        <w:rPr>
          <w:rFonts w:ascii="Times New Roman" w:hAnsi="Times New Roman" w:cs="Times New Roman"/>
          <w:sz w:val="28"/>
          <w:szCs w:val="28"/>
        </w:rPr>
        <w:t xml:space="preserve">полученную не позднее чем за шесть месяцев до даты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</w:rPr>
        <w:t>извещения о проведении аукциона;</w:t>
      </w:r>
    </w:p>
    <w:p w:rsidR="00732DA9" w:rsidRPr="00007FA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0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DB7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архитектурное решение (эскизный проект, включающий ситуационный план, генеральный план, кладочный план (план на отметке нуля), фасады НТО в четырех</w:t>
      </w:r>
      <w:r w:rsidR="00E14DB7" w:rsidRPr="00E14DB7">
        <w:rPr>
          <w:color w:val="000000" w:themeColor="text1"/>
        </w:rPr>
        <w:t xml:space="preserve"> </w:t>
      </w:r>
      <w:r w:rsidR="00E14DB7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решения)</w:t>
      </w:r>
      <w:r w:rsidR="004A41B6"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 д</w:t>
      </w:r>
      <w:r w:rsidRPr="00967146">
        <w:rPr>
          <w:rFonts w:ascii="Times New Roman" w:hAnsi="Times New Roman" w:cs="Times New Roman"/>
          <w:sz w:val="28"/>
          <w:szCs w:val="28"/>
        </w:rPr>
        <w:t>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Заявка является документом, выражающим намерение заявителя принять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Заявитель имеет право отозвать поданную заявку не позднее чем за 5 календарных дней до дня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, уведомив Управление в письменной форме.</w:t>
      </w:r>
    </w:p>
    <w:p w:rsidR="00732DA9" w:rsidRPr="00FC5F94" w:rsidRDefault="000B111F" w:rsidP="00732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2DA9" w:rsidRPr="00FC5F94">
        <w:rPr>
          <w:rFonts w:ascii="Times New Roman" w:hAnsi="Times New Roman" w:cs="Times New Roman"/>
          <w:sz w:val="28"/>
          <w:szCs w:val="28"/>
        </w:rPr>
        <w:t xml:space="preserve">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Документы представляются в запечатанном конверте, на котором указываются: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юридического лица, фамилия, имя и отчество индивидуального предпринимателя;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лота;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размещения НТО, по которым подается заявка, в соответствии со Схемой, актуальной на дату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Представленные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документы заявителю не </w:t>
      </w:r>
      <w:r w:rsidRPr="00FC5F94">
        <w:rPr>
          <w:rFonts w:ascii="Times New Roman" w:hAnsi="Times New Roman" w:cs="Times New Roman"/>
          <w:sz w:val="28"/>
          <w:szCs w:val="28"/>
        </w:rPr>
        <w:lastRenderedPageBreak/>
        <w:t>возвращаются.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>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</w:t>
      </w:r>
      <w:r w:rsidRPr="00FC5F94">
        <w:rPr>
          <w:rFonts w:ascii="Times New Roman" w:hAnsi="Times New Roman" w:cs="Times New Roman"/>
          <w:sz w:val="28"/>
          <w:szCs w:val="28"/>
        </w:rPr>
        <w:t xml:space="preserve"> проводится путем проведения </w:t>
      </w:r>
      <w:r>
        <w:rPr>
          <w:rFonts w:ascii="Times New Roman" w:hAnsi="Times New Roman" w:cs="Times New Roman"/>
          <w:sz w:val="28"/>
          <w:szCs w:val="28"/>
        </w:rPr>
        <w:t>аукционной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комиссией следующих процедур: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вскрытие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конвертов с документами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заявок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принятие решения о </w:t>
      </w:r>
      <w:r>
        <w:rPr>
          <w:rFonts w:ascii="Times New Roman" w:hAnsi="Times New Roman" w:cs="Times New Roman"/>
          <w:sz w:val="28"/>
          <w:szCs w:val="28"/>
        </w:rPr>
        <w:t xml:space="preserve"> допуске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признании участником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Аукциона и принятие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решения по единственным заявкам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В день, время и месте, указанных в информационном сообщении о проведении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FC5F94">
        <w:rPr>
          <w:rFonts w:ascii="Times New Roman" w:hAnsi="Times New Roman" w:cs="Times New Roman"/>
          <w:sz w:val="28"/>
          <w:szCs w:val="28"/>
        </w:rPr>
        <w:t xml:space="preserve"> комиссия: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вскрывает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конверты с заявками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рассматривает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 признании участниками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F9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C5F94">
        <w:rPr>
          <w:rFonts w:ascii="Times New Roman" w:hAnsi="Times New Roman" w:cs="Times New Roman"/>
          <w:sz w:val="28"/>
          <w:szCs w:val="28"/>
        </w:rPr>
        <w:t xml:space="preserve">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Заявителю отказывается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 xml:space="preserve">наличия ложных данных в документах, представленных для участия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>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F94">
        <w:rPr>
          <w:rFonts w:ascii="Times New Roman" w:hAnsi="Times New Roman" w:cs="Times New Roman"/>
          <w:sz w:val="28"/>
          <w:szCs w:val="28"/>
        </w:rPr>
        <w:t>неисполнения требований, предъявляемых к оформлению докум</w:t>
      </w:r>
      <w:r>
        <w:rPr>
          <w:rFonts w:ascii="Times New Roman" w:hAnsi="Times New Roman" w:cs="Times New Roman"/>
          <w:sz w:val="28"/>
          <w:szCs w:val="28"/>
        </w:rPr>
        <w:t>ента</w:t>
      </w:r>
      <w:r w:rsidR="009D2F00">
        <w:rPr>
          <w:rFonts w:ascii="Times New Roman" w:hAnsi="Times New Roman" w:cs="Times New Roman"/>
          <w:sz w:val="28"/>
          <w:szCs w:val="28"/>
        </w:rPr>
        <w:t xml:space="preserve">ции, установленных пунктом 4.5.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 предоставлени</w:t>
      </w:r>
      <w:r w:rsidR="00CA1BF4">
        <w:rPr>
          <w:rFonts w:ascii="Times New Roman" w:hAnsi="Times New Roman" w:cs="Times New Roman"/>
          <w:sz w:val="28"/>
          <w:szCs w:val="28"/>
        </w:rPr>
        <w:t xml:space="preserve">я документов, указанных в п.4.2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732DA9" w:rsidRPr="00CB5B5B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несоответствие заявки на участие в аукционе требованиям документации об аукционе;</w:t>
      </w:r>
    </w:p>
    <w:p w:rsidR="00732DA9" w:rsidRPr="00CB5B5B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B5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B5B">
        <w:rPr>
          <w:rFonts w:ascii="Times New Roman" w:hAnsi="Times New Roman" w:cs="Times New Roman"/>
          <w:sz w:val="28"/>
          <w:szCs w:val="28"/>
        </w:rPr>
        <w:t>поступление задатка на счет, указанный в извещении о проведении аукциона, до дня рассмотрения заявок и составления протокола приема заявок на участие в аукционе.</w:t>
      </w:r>
    </w:p>
    <w:p w:rsidR="00732DA9" w:rsidRPr="00FC5F9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94">
        <w:rPr>
          <w:rFonts w:ascii="Times New Roman" w:hAnsi="Times New Roman" w:cs="Times New Roman"/>
          <w:sz w:val="28"/>
          <w:szCs w:val="28"/>
        </w:rPr>
        <w:t xml:space="preserve">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Pr="00FC5F94">
        <w:rPr>
          <w:rFonts w:ascii="Times New Roman" w:hAnsi="Times New Roman" w:cs="Times New Roman"/>
          <w:sz w:val="28"/>
          <w:szCs w:val="28"/>
        </w:rPr>
        <w:t xml:space="preserve">или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Аукционе</w:t>
      </w:r>
      <w:r w:rsidRPr="00FC5F94">
        <w:rPr>
          <w:rFonts w:ascii="Times New Roman" w:hAnsi="Times New Roman" w:cs="Times New Roman"/>
          <w:sz w:val="28"/>
          <w:szCs w:val="28"/>
        </w:rPr>
        <w:t xml:space="preserve"> оформляется протоколом рассмотре</w:t>
      </w:r>
      <w:r>
        <w:rPr>
          <w:rFonts w:ascii="Times New Roman" w:hAnsi="Times New Roman" w:cs="Times New Roman"/>
          <w:sz w:val="28"/>
          <w:szCs w:val="28"/>
        </w:rPr>
        <w:t>ния заявок на участие в Аукционе</w:t>
      </w:r>
      <w:r w:rsidRPr="00FC5F94">
        <w:rPr>
          <w:rFonts w:ascii="Times New Roman" w:hAnsi="Times New Roman" w:cs="Times New Roman"/>
          <w:sz w:val="28"/>
          <w:szCs w:val="28"/>
        </w:rPr>
        <w:t>.</w:t>
      </w:r>
    </w:p>
    <w:p w:rsidR="00732DA9" w:rsidRPr="00E14DB7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рассмотрения заявок на участие в Аукционе размещается Управлением на официальном сайте МО г.Владикавказа в течение 5 рабочих дней со дня проведения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Один заявитель вправе подать только одну заявку на участие в аукционе по каждому лоту. Если заявитель намерен участвовать в аукционе по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 xml:space="preserve">нескольким лотам, он подает на каждый лот отдельную заявку. 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Заявка с прилагаемыми к ней документами регистрируются организатором аукциона в журнале регистрации заявок, с присвоением каждой заявке номера.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Для участия в аукционе заявитель вносит задаток на указанный в извещении о проведении аукциона счет организатора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Организатор аукциона обязан вернуть внесенный задаток заявителю, не допущенному к участию в аукционе, 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 на официальном сайте)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протокола приема заявок на участие в аукционе.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проведения аукциона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Регистрация участников аукциона начинается за 30 минут, и завершается не позднее, чем за 5 минут до начала проведения аукциона. Участники регистрируются у секретаря Комиссии. Участник, не прошедший регистрацию в установленное время, к участию в аукционе не допускается.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09C">
        <w:rPr>
          <w:rFonts w:ascii="Times New Roman" w:hAnsi="Times New Roman" w:cs="Times New Roman"/>
          <w:sz w:val="28"/>
          <w:szCs w:val="28"/>
        </w:rPr>
        <w:t>При регистрации участникам аукциона (их представителям) выдаются пронумерованные карточки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Аукцион начинается в день, час и в месте, указанном в извещении о проведении аукциона, с объявления председателем Комиссии или заместителем председателя Комиссии, об открытии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Организатор аукциона ведет аудиозапись процедуры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Аукцион ведет </w:t>
      </w:r>
      <w:r>
        <w:rPr>
          <w:rFonts w:ascii="Times New Roman" w:hAnsi="Times New Roman" w:cs="Times New Roman"/>
          <w:sz w:val="28"/>
          <w:szCs w:val="28"/>
        </w:rPr>
        <w:t>аукционист.</w:t>
      </w:r>
      <w:r w:rsidRPr="002B2898">
        <w:rPr>
          <w:rFonts w:ascii="Times New Roman" w:hAnsi="Times New Roman" w:cs="Times New Roman"/>
          <w:sz w:val="28"/>
          <w:szCs w:val="28"/>
        </w:rPr>
        <w:t xml:space="preserve"> Процедура хода аукциона определяется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2A130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После открытия аукциона </w:t>
      </w:r>
      <w:r>
        <w:rPr>
          <w:rFonts w:ascii="Times New Roman" w:hAnsi="Times New Roman" w:cs="Times New Roman"/>
          <w:sz w:val="28"/>
          <w:szCs w:val="28"/>
        </w:rPr>
        <w:t>аукционист</w:t>
      </w:r>
      <w:r w:rsidRPr="002B2898">
        <w:rPr>
          <w:rFonts w:ascii="Times New Roman" w:hAnsi="Times New Roman" w:cs="Times New Roman"/>
          <w:sz w:val="28"/>
          <w:szCs w:val="28"/>
        </w:rPr>
        <w:t>: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объявляет правила и порядок проведения аукциона;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- оглашает номер (наименование) лота, его краткую характеристику, начальную цену и "шаг аукциона", а также номера карточек учас</w:t>
      </w:r>
      <w:r>
        <w:rPr>
          <w:rFonts w:ascii="Times New Roman" w:hAnsi="Times New Roman" w:cs="Times New Roman"/>
          <w:sz w:val="28"/>
          <w:szCs w:val="28"/>
        </w:rPr>
        <w:t>тников аукциона по данному лоту.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ходе проведения аукциона по предложению </w:t>
      </w:r>
      <w:r>
        <w:rPr>
          <w:rFonts w:ascii="Times New Roman" w:hAnsi="Times New Roman" w:cs="Times New Roman"/>
          <w:sz w:val="28"/>
          <w:szCs w:val="28"/>
        </w:rPr>
        <w:t>аукциониста</w:t>
      </w:r>
      <w:r w:rsidRPr="002B2898">
        <w:rPr>
          <w:rFonts w:ascii="Times New Roman" w:hAnsi="Times New Roman" w:cs="Times New Roman"/>
          <w:sz w:val="28"/>
          <w:szCs w:val="28"/>
        </w:rPr>
        <w:t xml:space="preserve"> и с согласия всех участников аукциона "шаг аукциона" может быть увеличен на кратное количество "шагов аукциона".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Во время проведения аукциона его участникам запрещается покидать зал проведения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Участникам аукциона вы</w:t>
      </w:r>
      <w:r>
        <w:rPr>
          <w:rFonts w:ascii="Times New Roman" w:hAnsi="Times New Roman" w:cs="Times New Roman"/>
          <w:sz w:val="28"/>
          <w:szCs w:val="28"/>
        </w:rPr>
        <w:t>даются пронумерованные карточки</w:t>
      </w:r>
      <w:r w:rsidRPr="002B2898">
        <w:rPr>
          <w:rFonts w:ascii="Times New Roman" w:hAnsi="Times New Roman" w:cs="Times New Roman"/>
          <w:sz w:val="28"/>
          <w:szCs w:val="28"/>
        </w:rPr>
        <w:t>, которые они поднимают после оглашения аукционистом начальной цены и каждой очередной цены в случае, если готовы заключить договор на размещение нестационарного торгового объекта в соответствии с этой ценой.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Аукционист называет номер карточки участника аукциона, который первым заявил начальную или последующую (увеличенную на один или кратное количество "шагов аукциона") цену лота, указывает на этого участника и объявляет заявленную цену. При отсутствии предложений со стороны иных участников аукциона аукционист повторяет эту цену три раза. </w:t>
      </w:r>
      <w:r w:rsidRPr="002B2898">
        <w:rPr>
          <w:rFonts w:ascii="Times New Roman" w:hAnsi="Times New Roman" w:cs="Times New Roman"/>
          <w:sz w:val="28"/>
          <w:szCs w:val="28"/>
        </w:rPr>
        <w:lastRenderedPageBreak/>
        <w:t>Если до третьего повторения заявленной цены ни один участ</w:t>
      </w:r>
      <w:r>
        <w:rPr>
          <w:rFonts w:ascii="Times New Roman" w:hAnsi="Times New Roman" w:cs="Times New Roman"/>
          <w:sz w:val="28"/>
          <w:szCs w:val="28"/>
        </w:rPr>
        <w:t>ник аукциона не поднял карточку</w:t>
      </w:r>
      <w:r w:rsidRPr="002B2898">
        <w:rPr>
          <w:rFonts w:ascii="Times New Roman" w:hAnsi="Times New Roman" w:cs="Times New Roman"/>
          <w:sz w:val="28"/>
          <w:szCs w:val="28"/>
        </w:rPr>
        <w:t>, аукцион по данному лоту объявляется аукционистом завершенным.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Окончание аукциона фиксируется объявлением аукциониста.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2782E">
        <w:rPr>
          <w:rFonts w:ascii="Times New Roman" w:hAnsi="Times New Roman" w:cs="Times New Roman"/>
          <w:sz w:val="28"/>
          <w:szCs w:val="28"/>
        </w:rPr>
        <w:t>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Победителем аукциона приз</w:t>
      </w:r>
      <w:r>
        <w:rPr>
          <w:rFonts w:ascii="Times New Roman" w:hAnsi="Times New Roman" w:cs="Times New Roman"/>
          <w:sz w:val="28"/>
          <w:szCs w:val="28"/>
        </w:rPr>
        <w:t>нается участник, номер карточки</w:t>
      </w:r>
      <w:r w:rsidRPr="002B2898">
        <w:rPr>
          <w:rFonts w:ascii="Times New Roman" w:hAnsi="Times New Roman" w:cs="Times New Roman"/>
          <w:sz w:val="28"/>
          <w:szCs w:val="28"/>
        </w:rPr>
        <w:t xml:space="preserve"> которого и заявленная им цена лота были названы аукционистом последними.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Цена лота, предложенная победителем аукциона, заносится в протокол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C2782E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732DA9" w:rsidRPr="00BA784E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Протокол аукциона подписывается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пяти рабочих </w:t>
      </w:r>
      <w:r w:rsidRPr="002B289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2B2898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ения аукциона членами Комиссии</w:t>
      </w:r>
      <w:r w:rsidRPr="002B2898">
        <w:rPr>
          <w:rFonts w:ascii="Times New Roman" w:hAnsi="Times New Roman" w:cs="Times New Roman"/>
          <w:sz w:val="28"/>
          <w:szCs w:val="28"/>
        </w:rPr>
        <w:t>. Протокол аукциона подлежит хранению орга</w:t>
      </w:r>
      <w:r>
        <w:rPr>
          <w:rFonts w:ascii="Times New Roman" w:hAnsi="Times New Roman" w:cs="Times New Roman"/>
          <w:sz w:val="28"/>
          <w:szCs w:val="28"/>
        </w:rPr>
        <w:t>низатором аукциона не менее одного</w:t>
      </w:r>
      <w:r w:rsidRPr="002B2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2B2898">
        <w:rPr>
          <w:rFonts w:ascii="Times New Roman" w:hAnsi="Times New Roman" w:cs="Times New Roman"/>
          <w:sz w:val="28"/>
          <w:szCs w:val="28"/>
        </w:rPr>
        <w:t>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 xml:space="preserve"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2B2898">
        <w:rPr>
          <w:rFonts w:ascii="Times New Roman" w:hAnsi="Times New Roman" w:cs="Times New Roman"/>
          <w:sz w:val="28"/>
          <w:szCs w:val="28"/>
        </w:rPr>
        <w:t>) победителя аукциона и участника аукциона, сделавшего предпоследнее предложение о цене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нестационарного торгового объекта с победителем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 xml:space="preserve"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</w:t>
      </w:r>
      <w:r w:rsidRPr="00C2782E">
        <w:rPr>
          <w:rFonts w:ascii="Times New Roman" w:hAnsi="Times New Roman" w:cs="Times New Roman"/>
          <w:sz w:val="28"/>
          <w:szCs w:val="28"/>
        </w:rPr>
        <w:lastRenderedPageBreak/>
        <w:t>та</w:t>
      </w:r>
      <w:r>
        <w:rPr>
          <w:rFonts w:ascii="Times New Roman" w:hAnsi="Times New Roman" w:cs="Times New Roman"/>
          <w:sz w:val="28"/>
          <w:szCs w:val="28"/>
        </w:rPr>
        <w:t>ким участником, не возвращается,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а подлежит зачислению в бюджет города </w:t>
      </w:r>
      <w:r>
        <w:rPr>
          <w:rFonts w:ascii="Times New Roman" w:hAnsi="Times New Roman" w:cs="Times New Roman"/>
          <w:sz w:val="28"/>
          <w:szCs w:val="28"/>
        </w:rPr>
        <w:t>Владикавказа</w:t>
      </w:r>
      <w:r w:rsidRPr="002B2898">
        <w:rPr>
          <w:rFonts w:ascii="Times New Roman" w:hAnsi="Times New Roman" w:cs="Times New Roman"/>
          <w:sz w:val="28"/>
          <w:szCs w:val="28"/>
        </w:rPr>
        <w:t>. Победитель утрачивает право на заключение договора на размещение нестационарного торгового объекта.</w:t>
      </w:r>
    </w:p>
    <w:p w:rsidR="00732DA9" w:rsidRPr="00BA784E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4DB7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аукциона от подписания договора, победителем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договора, участника, сделавшего предпоследнее предложение о цене договора, победителем признается другой участник (с согласия такового участника), сделавший лучшее предложение по цене после отказавшегося участника.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82E">
        <w:rPr>
          <w:rFonts w:ascii="Times New Roman" w:hAnsi="Times New Roman" w:cs="Times New Roman"/>
          <w:sz w:val="28"/>
          <w:szCs w:val="28"/>
        </w:rPr>
        <w:t>В случае если в аукционе участвовал один участник или в случае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"шаг аукциона"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В случае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D0E">
        <w:rPr>
          <w:rFonts w:ascii="Times New Roman" w:hAnsi="Times New Roman" w:cs="Times New Roman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обязан заключить договор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Задатки на участие в состоявшемся аукционе возвращаются участникам аукциона</w:t>
      </w:r>
      <w:r>
        <w:rPr>
          <w:rFonts w:ascii="Times New Roman" w:hAnsi="Times New Roman" w:cs="Times New Roman"/>
          <w:sz w:val="28"/>
          <w:szCs w:val="28"/>
        </w:rPr>
        <w:t>, которые не были признаны победителем,</w:t>
      </w:r>
      <w:r w:rsidRPr="002B2898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20 (двадцати)</w:t>
      </w:r>
      <w:r w:rsidRPr="002B289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</w:t>
      </w:r>
      <w:r>
        <w:rPr>
          <w:rFonts w:ascii="Times New Roman" w:hAnsi="Times New Roman" w:cs="Times New Roman"/>
          <w:sz w:val="28"/>
          <w:szCs w:val="28"/>
        </w:rPr>
        <w:t>ротокола о результатах аукциона, а также письменного заявления участника аукциона о возврате задатка.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B2898">
        <w:rPr>
          <w:rFonts w:ascii="Times New Roman" w:hAnsi="Times New Roman" w:cs="Times New Roman"/>
          <w:sz w:val="28"/>
          <w:szCs w:val="28"/>
        </w:rPr>
        <w:t>Порядок заключения договора</w:t>
      </w:r>
    </w:p>
    <w:p w:rsidR="00732DA9" w:rsidRPr="002B2898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2B2898" w:rsidRDefault="00CF11C0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1C0">
        <w:rPr>
          <w:rFonts w:ascii="Times New Roman" w:hAnsi="Times New Roman" w:cs="Times New Roman"/>
          <w:sz w:val="28"/>
          <w:szCs w:val="28"/>
        </w:rPr>
        <w:t>Договор на право размещения нестационарного торгового объекта на территории города Владикавказа готовится организатором аукциона в течение 20 (двадцать) рабочих дней после подписания протокола аукциона, в назначенное время и месте подписывается с победителем аукциона или единственным участником аукциона, но не ранее чем 10 (десять) дней со дня размещения информации о результатах аукциона на официальном сайте АМС г. Владикавказа.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lastRenderedPageBreak/>
        <w:t>В срок, предусмотренный для заключения Договора, Управление обязано отказаться от заключения Договора или расторгнуть Договор в с</w:t>
      </w:r>
      <w:r>
        <w:rPr>
          <w:rFonts w:ascii="Times New Roman" w:hAnsi="Times New Roman" w:cs="Times New Roman"/>
          <w:sz w:val="28"/>
          <w:szCs w:val="28"/>
        </w:rPr>
        <w:t>лучае установления факта: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>Проведения ликвидации юридического лица или принятия арбитражным судом решения о введении процедур банкротства.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такого лица в порядке, предусмотренном </w:t>
      </w:r>
      <w:hyperlink r:id="rId8" w:history="1">
        <w:r w:rsidRPr="00E87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>Прекращения деятельности в качестве индивидуального предпринимателя, юридического лица.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274">
        <w:rPr>
          <w:rFonts w:ascii="Times New Roman" w:hAnsi="Times New Roman" w:cs="Times New Roman"/>
          <w:sz w:val="28"/>
          <w:szCs w:val="28"/>
        </w:rPr>
        <w:t xml:space="preserve">С момента заключения договора о размещении НТО победитель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E87274">
        <w:rPr>
          <w:rFonts w:ascii="Times New Roman" w:hAnsi="Times New Roman" w:cs="Times New Roman"/>
          <w:sz w:val="28"/>
          <w:szCs w:val="28"/>
        </w:rPr>
        <w:t>, единственный участник обязан: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соблюдать требования санитарных, ветеринарных, противопожарных правил, правил продажи отдельных видов товаров, иных норм, действующих в сфере потребительского рынка;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обеспечивать условия труда и правила личной гигиены работников;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>обеспечить постоянный уход за внешним видом НТО, содержать его в чистоте и порядке, своевременно проводить необходимый ремонт объекта;</w:t>
      </w:r>
    </w:p>
    <w:p w:rsidR="00732DA9" w:rsidRPr="00E87274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обеспечивать содержание НТО и прилегающей территории в соответствии с </w:t>
      </w:r>
      <w:hyperlink r:id="rId9" w:history="1">
        <w:r w:rsidRPr="00E87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E8727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территории;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74">
        <w:rPr>
          <w:rFonts w:ascii="Times New Roman" w:hAnsi="Times New Roman" w:cs="Times New Roman"/>
          <w:sz w:val="28"/>
          <w:szCs w:val="28"/>
        </w:rPr>
        <w:t xml:space="preserve">незамедлительно перенести НТО на компенсационное место в случае необходимости проведения </w:t>
      </w:r>
      <w:r w:rsidRPr="006107F6">
        <w:rPr>
          <w:rFonts w:ascii="Times New Roman" w:hAnsi="Times New Roman" w:cs="Times New Roman"/>
          <w:sz w:val="28"/>
          <w:szCs w:val="28"/>
        </w:rPr>
        <w:t>ремонтных, аварийно-восстановительных работ, работ по предупреждению или ликвидации по</w:t>
      </w:r>
      <w:r>
        <w:rPr>
          <w:rFonts w:ascii="Times New Roman" w:hAnsi="Times New Roman" w:cs="Times New Roman"/>
          <w:sz w:val="28"/>
          <w:szCs w:val="28"/>
        </w:rPr>
        <w:t>следствий чрезвычайных ситуаций, при необходимости использования земельного участка для нужд администрации г.Владикавказа.</w:t>
      </w:r>
      <w:r w:rsidRPr="006107F6">
        <w:rPr>
          <w:rFonts w:ascii="Times New Roman" w:hAnsi="Times New Roman" w:cs="Times New Roman"/>
          <w:sz w:val="28"/>
          <w:szCs w:val="28"/>
        </w:rPr>
        <w:t xml:space="preserve"> Компенсационное место должно быть в Схеме, равноценным по территориальному размещению и площади объекта.</w:t>
      </w:r>
      <w:r>
        <w:rPr>
          <w:rFonts w:ascii="Times New Roman" w:hAnsi="Times New Roman" w:cs="Times New Roman"/>
          <w:sz w:val="28"/>
          <w:szCs w:val="28"/>
        </w:rPr>
        <w:t xml:space="preserve"> Компенсационное место предоставляется без проведения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Аукционная комиссия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Комиссия по проведению аукциона на право размещения нестационарных торговых объектов на территории города Владикавказа (далее - Комиссия) создается правовым актом администрации местного самоуправления г.Владикавказа.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Комиссия создается с целью проведения аукциона на право заключения договора на размещение нестационарных торговых объектов на территории города Владикавказа, определения участников и победителя аукциона.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732DA9" w:rsidRPr="00823273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273">
        <w:rPr>
          <w:rFonts w:ascii="Times New Roman" w:hAnsi="Times New Roman" w:cs="Times New Roman"/>
          <w:sz w:val="28"/>
          <w:szCs w:val="28"/>
        </w:rPr>
        <w:t xml:space="preserve"> Комиссией при проведении аукциона осуществляются следующие функции: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рассмотрение заявок на участие в аукционе;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отбор участников аукциона;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lastRenderedPageBreak/>
        <w:t>- ведение протокола аукциона;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- иные полномочия, предусмотренные законодательством Российской Федерации.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273">
        <w:rPr>
          <w:rFonts w:ascii="Times New Roman" w:hAnsi="Times New Roman" w:cs="Times New Roman"/>
          <w:sz w:val="28"/>
          <w:szCs w:val="28"/>
        </w:rPr>
        <w:t xml:space="preserve"> Работой Комиссии руководит председатель.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ее заседаниях присутствует не менее 50% ее состава при обязательном участии председателя Комиссии или его заместителя. Решения Комиссии принимаются большинством голосов присутствующих на ее заседании членов комиссии.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273">
        <w:rPr>
          <w:rFonts w:ascii="Times New Roman" w:hAnsi="Times New Roman" w:cs="Times New Roman"/>
          <w:sz w:val="28"/>
          <w:szCs w:val="28"/>
        </w:rPr>
        <w:t>Решения Комиссии оформляются в виде протокола, который подписывается председателем и членами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23273">
        <w:rPr>
          <w:rFonts w:ascii="Times New Roman" w:hAnsi="Times New Roman" w:cs="Times New Roman"/>
          <w:sz w:val="28"/>
          <w:szCs w:val="28"/>
        </w:rPr>
        <w:t>Права и обязанности членов Комиссии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Организует работу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Объявляет победителя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аукционе документами и сведениями.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Проверять документы, представленные участниками аукциона, на предмет их соответствия документации.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заседаниях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Присутствовать на заседаниях Комиссии и принимать решения по вопросам, отнесенным к компетенции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Осуществлять рассмотрение, оценку и сопоставление заявок на участие в аукционе, допускать участников к участию в аукционе, рассмотрение, оценку и сопоставление заявок в соответствии с требованиями.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Принимать участие в определении победителя аукциона, в том числе путем обсуждения.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Выполнять в установленные сроки поручения председателя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Оформляет протокол аукциона.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сохранность всей документации, относящейся к работе Комиссии.</w:t>
      </w:r>
    </w:p>
    <w:p w:rsidR="00732DA9" w:rsidRPr="00823273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документами.</w:t>
      </w:r>
    </w:p>
    <w:p w:rsidR="00732DA9" w:rsidRPr="00026DB1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273">
        <w:rPr>
          <w:rFonts w:ascii="Times New Roman" w:hAnsi="Times New Roman" w:cs="Times New Roman"/>
          <w:sz w:val="28"/>
          <w:szCs w:val="28"/>
        </w:rPr>
        <w:lastRenderedPageBreak/>
        <w:t>Осуществляет иные действия организационно-технического характера.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Pr="00B50561" w:rsidRDefault="00732DA9" w:rsidP="00732DA9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B50561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>Перечисление суммы задатка хозяйствующим субъектом осуществляется по следующим реквизитам: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Получатель: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УФК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по РСО-Алания (Администрация местного самоуправления г.Владикавказа) л\счет 0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>5103005030</w:t>
      </w:r>
    </w:p>
    <w:p w:rsidR="00732DA9" w:rsidRPr="00791760" w:rsidRDefault="006047E8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ИНН </w:t>
      </w:r>
      <w:proofErr w:type="gramStart"/>
      <w:r w:rsidR="00732DA9" w:rsidRPr="00791760">
        <w:rPr>
          <w:rFonts w:ascii="Times New Roman" w:hAnsi="Times New Roman"/>
          <w:color w:val="000000"/>
          <w:sz w:val="28"/>
          <w:szCs w:val="28"/>
          <w:lang w:eastAsia="ar-SA"/>
        </w:rPr>
        <w:t>1501002346  КПП</w:t>
      </w:r>
      <w:proofErr w:type="gramEnd"/>
      <w:r w:rsidR="00732DA9"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151501001 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Номер казначейского счета 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>03232643907010001000</w:t>
      </w:r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Единый казначейский счет: 40102810945370000077</w:t>
      </w:r>
    </w:p>
    <w:p w:rsidR="00732DA9" w:rsidRPr="00791760" w:rsidRDefault="00732DA9" w:rsidP="00C43EB2">
      <w:pPr>
        <w:pStyle w:val="ConsPlusNormal"/>
        <w:ind w:left="567" w:hanging="2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Отделение - НБ РЕСП. Северная Осетия-Алания Банка России //УФК по </w:t>
      </w:r>
      <w:r w:rsidR="00C43EB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РСО-Алания </w:t>
      </w:r>
      <w:proofErr w:type="spellStart"/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г.Владикавказ</w:t>
      </w:r>
      <w:proofErr w:type="spellEnd"/>
    </w:p>
    <w:p w:rsidR="00732DA9" w:rsidRPr="00791760" w:rsidRDefault="00732DA9" w:rsidP="00732DA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БИК 019033100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ОКТМО (</w:t>
      </w:r>
      <w:r w:rsidRPr="00791760">
        <w:rPr>
          <w:rFonts w:ascii="Times New Roman" w:hAnsi="Times New Roman"/>
          <w:color w:val="000000"/>
          <w:sz w:val="28"/>
          <w:szCs w:val="28"/>
          <w:lang w:eastAsia="ar-SA"/>
        </w:rPr>
        <w:t>90701000)</w:t>
      </w: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Минимальный размер оплаты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732DA9" w:rsidRPr="00DE2809" w:rsidRDefault="00732DA9" w:rsidP="00732DA9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709"/>
        <w:gridCol w:w="850"/>
      </w:tblGrid>
      <w:tr w:rsidR="00732DA9" w:rsidRPr="00DE2809" w:rsidTr="00732DA9">
        <w:tc>
          <w:tcPr>
            <w:tcW w:w="2381" w:type="dxa"/>
            <w:vMerge w:val="restart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895" w:type="dxa"/>
            <w:gridSpan w:val="8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732DA9" w:rsidRPr="00DE2809" w:rsidTr="00732DA9">
        <w:tc>
          <w:tcPr>
            <w:tcW w:w="2381" w:type="dxa"/>
            <w:vMerge/>
          </w:tcPr>
          <w:p w:rsidR="00732DA9" w:rsidRPr="00DE2809" w:rsidRDefault="00732DA9" w:rsidP="0073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732DA9" w:rsidRPr="00DE2809" w:rsidTr="00732DA9">
        <w:tc>
          <w:tcPr>
            <w:tcW w:w="9276" w:type="dxa"/>
            <w:gridSpan w:val="9"/>
          </w:tcPr>
          <w:p w:rsidR="00732DA9" w:rsidRPr="00DE2809" w:rsidRDefault="00732DA9" w:rsidP="00732D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кваса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бахчевых культур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хлебобулочных и кондитерских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</w:t>
            </w:r>
          </w:p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непродовольственных товаров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елок, елочных изделий, саженцев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цветов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канцтоваров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Размещение летних кафе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823273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 Реализация продовольственных и непродовольственных товаров и услуг в торговых объектах в составе остановочных комплексов</w:t>
            </w:r>
          </w:p>
        </w:tc>
        <w:tc>
          <w:tcPr>
            <w:tcW w:w="80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2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4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823273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3273">
              <w:t xml:space="preserve"> </w:t>
            </w: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Реализация продовольственных и непродовольственных товаров и услуг с использованием передвижных объектов торговли</w:t>
            </w:r>
          </w:p>
        </w:tc>
        <w:tc>
          <w:tcPr>
            <w:tcW w:w="80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47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32DA9" w:rsidRPr="00823273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2DA9" w:rsidRPr="00DE2809" w:rsidTr="00732DA9">
        <w:tc>
          <w:tcPr>
            <w:tcW w:w="9276" w:type="dxa"/>
            <w:gridSpan w:val="9"/>
          </w:tcPr>
          <w:p w:rsidR="00732DA9" w:rsidRPr="00DE2809" w:rsidRDefault="00732DA9" w:rsidP="00732D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Бытовые услуги населению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Услуги фотоателье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Пункты продаж полисов страхования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Терминалы экспресс-оплаты, банкоматы и 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услуги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1049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732DA9" w:rsidRPr="00DE2809" w:rsidTr="00732DA9">
        <w:tc>
          <w:tcPr>
            <w:tcW w:w="2381" w:type="dxa"/>
          </w:tcPr>
          <w:p w:rsidR="00732DA9" w:rsidRPr="00DE2809" w:rsidRDefault="00732DA9" w:rsidP="0073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Аппарат по реализации кофе</w:t>
            </w:r>
          </w:p>
        </w:tc>
        <w:tc>
          <w:tcPr>
            <w:tcW w:w="80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32DA9" w:rsidRPr="00DE2809" w:rsidRDefault="00732DA9" w:rsidP="0073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732DA9" w:rsidRDefault="00732DA9" w:rsidP="0073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DA9" w:rsidRDefault="00732DA9" w:rsidP="00732DA9"/>
    <w:p w:rsidR="00732DA9" w:rsidRDefault="00732DA9" w:rsidP="00732DA9"/>
    <w:p w:rsidR="00BA17F7" w:rsidRDefault="00BA17F7" w:rsidP="00732DA9"/>
    <w:p w:rsidR="00732DA9" w:rsidRDefault="00732DA9" w:rsidP="00732DA9"/>
    <w:p w:rsidR="00FC26AD" w:rsidRDefault="00FC26AD" w:rsidP="00732DA9">
      <w:r>
        <w:t xml:space="preserve"> </w:t>
      </w:r>
    </w:p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FC26AD" w:rsidRDefault="00FC26AD" w:rsidP="00732DA9"/>
    <w:p w:rsidR="006047E8" w:rsidRDefault="006047E8" w:rsidP="00732DA9"/>
    <w:p w:rsidR="006047E8" w:rsidRDefault="006047E8" w:rsidP="00732DA9"/>
    <w:p w:rsidR="0095343D" w:rsidRDefault="0095343D" w:rsidP="00732DA9"/>
    <w:p w:rsidR="0095343D" w:rsidRDefault="0095343D" w:rsidP="00732DA9">
      <w:bookmarkStart w:id="0" w:name="_GoBack"/>
      <w:bookmarkEnd w:id="0"/>
    </w:p>
    <w:p w:rsidR="006047E8" w:rsidRDefault="006047E8" w:rsidP="00732DA9"/>
    <w:p w:rsidR="00FC26AD" w:rsidRDefault="00FC26AD" w:rsidP="00732DA9"/>
    <w:p w:rsidR="004A41B6" w:rsidRDefault="004A41B6" w:rsidP="00732DA9"/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1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Положению</w:t>
        </w:r>
      </w:hyperlink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 порядке размещения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6462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823273" w:rsidRDefault="00732DA9" w:rsidP="00732DA9">
      <w:pPr>
        <w:pStyle w:val="ConsPlusNonformat"/>
        <w:ind w:left="4309"/>
        <w:rPr>
          <w:sz w:val="24"/>
          <w:szCs w:val="24"/>
        </w:rPr>
      </w:pPr>
      <w:r w:rsidRPr="00823273">
        <w:rPr>
          <w:rFonts w:ascii="Times New Roman" w:hAnsi="Times New Roman" w:cs="Times New Roman"/>
          <w:sz w:val="24"/>
          <w:szCs w:val="24"/>
        </w:rPr>
        <w:t>В аукционную комиссию по предоставлению права на размещение НТО на территории города Владикавказа</w:t>
      </w:r>
    </w:p>
    <w:p w:rsidR="00732DA9" w:rsidRPr="00131CA1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Заявка (заявление) </w:t>
      </w:r>
      <w:r w:rsidRPr="008232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участие в аукционе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 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 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</w:p>
    <w:p w:rsidR="00732DA9" w:rsidRPr="00E6462B" w:rsidRDefault="000B111F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0" w:history="1">
        <w:r w:rsidR="00732DA9"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732DA9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</w:t>
      </w:r>
      <w:r w:rsidR="00732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732DA9"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контактный телефон _______________</w:t>
      </w:r>
      <w:r w:rsidR="00732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ОГРН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</w:t>
      </w:r>
      <w:r w:rsidRPr="008232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аукционной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нестационарного торгового объекта: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лоток, бахчевой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развал, киоск, павильон и т.д.)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осуществления торговой деятельност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__________________________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специализация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смешанный ассортимент, фрукты, бахчевые культуры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т.д.)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месторасположения объекта)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 ознакомлен(на).</w:t>
      </w:r>
    </w:p>
    <w:p w:rsidR="00732DA9" w:rsidRPr="00C20D89" w:rsidRDefault="00732DA9" w:rsidP="00732DA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даю, что в отношении </w:t>
      </w:r>
      <w:r w:rsidRPr="00C20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 не проводится процедура ликвидации и банкротства, деятельность не приостановлена, в</w:t>
      </w:r>
      <w:r w:rsidRPr="00C20D89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</w:t>
      </w:r>
      <w:r>
        <w:rPr>
          <w:rFonts w:ascii="Times New Roman" w:eastAsia="Times New Roman" w:hAnsi="Times New Roman" w:cs="Times New Roman"/>
          <w:sz w:val="24"/>
          <w:szCs w:val="24"/>
        </w:rPr>
        <w:t>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E6462B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(Ф.И.О., подпись предпринимателя или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E646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32DA9" w:rsidRPr="00E6462B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47E8" w:rsidRPr="00E6462B" w:rsidRDefault="006047E8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41B6" w:rsidRDefault="004A41B6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 5.1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Положению о порядке размещения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нестационарных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торговых объектов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объектов по оказанию услуг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территории муниципального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город Владикавказ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732DA9" w:rsidRPr="000B49E3" w:rsidTr="00732DA9">
        <w:tc>
          <w:tcPr>
            <w:tcW w:w="4814" w:type="dxa"/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732DA9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sub_10510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511"/>
      <w:bookmarkEnd w:id="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512"/>
      <w:bookmarkEnd w:id="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" w:name="sub_105200"/>
      <w:bookmarkEnd w:id="3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521"/>
      <w:bookmarkEnd w:id="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5211"/>
      <w:bookmarkEnd w:id="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5212"/>
      <w:bookmarkEnd w:id="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5213"/>
      <w:bookmarkEnd w:id="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522"/>
      <w:bookmarkEnd w:id="8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0523"/>
      <w:bookmarkEnd w:id="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0524"/>
      <w:bookmarkEnd w:id="10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Участник обязуется: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05241"/>
      <w:bookmarkEnd w:id="1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2.4.1. Обеспечить установку НТО и его готовность к работе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3 (трех) месяцев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даты заключения договора 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05242"/>
      <w:bookmarkEnd w:id="12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05243"/>
      <w:bookmarkEnd w:id="1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5244"/>
      <w:bookmarkEnd w:id="1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105245"/>
      <w:bookmarkEnd w:id="1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052451"/>
      <w:bookmarkEnd w:id="16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052452"/>
      <w:bookmarkEnd w:id="1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52453"/>
      <w:bookmarkEnd w:id="1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052454"/>
      <w:bookmarkEnd w:id="1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052455"/>
      <w:bookmarkEnd w:id="20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052456"/>
      <w:bookmarkEnd w:id="21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052457"/>
      <w:bookmarkEnd w:id="22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05246"/>
      <w:bookmarkEnd w:id="2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10 числа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  <w:bookmarkEnd w:id="24"/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C43EB2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B2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EB2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03100643000000011000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C43EB2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CA1BF4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40102810945370000077</w:t>
            </w:r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Отделение - НБ Республика Северная Осетия-Алания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Банка России // УФК по РСО-Алания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г.Владикавказ</w:t>
            </w:r>
            <w:proofErr w:type="spellEnd"/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0B111F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019033100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0B111F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0B111F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0B111F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0B111F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109080040001120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732DA9" w:rsidRPr="000B49E3" w:rsidTr="00732DA9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052461"/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052462"/>
      <w:bookmarkEnd w:id="25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1C75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ч. 1 ст. 395 ГК РФ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1/365 ключевой ставки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Банка России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39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действовавшей в соответствую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щие периоды, от всей суммы долга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срок не позднее истечения Договора подать заявление о его продлении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не позднее 30 дней после истечения срока договора</w:t>
      </w:r>
      <w:r w:rsidRPr="009671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05247"/>
      <w:bookmarkEnd w:id="2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052471"/>
      <w:bookmarkEnd w:id="27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052472"/>
      <w:bookmarkEnd w:id="28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052473"/>
      <w:bookmarkEnd w:id="29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1" w:name="sub_105300"/>
      <w:bookmarkEnd w:id="30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2" w:name="sub_10531"/>
      <w:bookmarkEnd w:id="31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05311"/>
      <w:bookmarkEnd w:id="32"/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05312"/>
      <w:bookmarkEnd w:id="33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05313"/>
      <w:bookmarkEnd w:id="34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05314"/>
      <w:bookmarkEnd w:id="35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0532"/>
      <w:bookmarkEnd w:id="36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8" w:name="sub_10533"/>
      <w:bookmarkEnd w:id="37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39" w:name="sub_105400"/>
      <w:bookmarkEnd w:id="38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0541"/>
      <w:bookmarkEnd w:id="39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</w:t>
      </w:r>
      <w:r w:rsidRPr="00E86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Претензионный или иной досудебный порядок урегулирования спора является обязательным (ч. 5 ст. 4 АПК РФ, п. 3 ст. 132 ГПК РФ, ч. 3 ст. 4 КАС РФ).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1" w:name="sub_10542"/>
      <w:bookmarkEnd w:id="4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2" w:name="sub_10543"/>
      <w:bookmarkEnd w:id="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4.4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Взаимоотношения Сторон, не урегулированные Договором, регламентируются действующим </w:t>
      </w:r>
      <w:hyperlink r:id="rId17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3" w:name="sub_10544"/>
      <w:bookmarkEnd w:id="42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4.5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Договор составлен в 2 (двух) экземплярах: для каждой Стороны по одному экземпляру.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4" w:name="sub_105441"/>
      <w:bookmarkEnd w:id="43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5" w:name="sub_1054411"/>
      <w:bookmarkEnd w:id="44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732DA9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6" w:name="sub_1054412"/>
      <w:bookmarkEnd w:id="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47" w:name="sub_105500"/>
      <w:bookmarkEnd w:id="46"/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bookmarkEnd w:id="47"/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</w:t>
            </w:r>
            <w:r w:rsidR="001014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40102810945370000077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Отделение - НБ Республика Северная Осетия-Алания, </w:t>
            </w:r>
            <w:hyperlink r:id="rId18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019033100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732DA9" w:rsidRPr="000B49E3" w:rsidRDefault="000B111F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732DA9" w:rsidRPr="000B49E3" w:rsidRDefault="000B111F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732DA9" w:rsidRPr="000B49E3" w:rsidRDefault="000B111F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32DA9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732DA9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</w:t>
            </w:r>
            <w:r w:rsidR="00732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109080040001120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DA9" w:rsidRPr="000B49E3" w:rsidTr="00732DA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Начальник Управления предпринимательства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потребительского рынка</w:t>
            </w: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32DA9" w:rsidRPr="000B49E3" w:rsidRDefault="00732DA9" w:rsidP="00732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A9" w:rsidRPr="000B49E3" w:rsidRDefault="00732DA9" w:rsidP="00732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F7" w:rsidRDefault="00BA17F7" w:rsidP="00732DA9"/>
    <w:p w:rsidR="00C621F6" w:rsidRDefault="00C621F6"/>
    <w:sectPr w:rsidR="00C621F6" w:rsidSect="00D756EF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97" w:rsidRDefault="00D57E97" w:rsidP="009053C9">
      <w:pPr>
        <w:spacing w:after="0" w:line="240" w:lineRule="auto"/>
      </w:pPr>
      <w:r>
        <w:separator/>
      </w:r>
    </w:p>
  </w:endnote>
  <w:endnote w:type="continuationSeparator" w:id="0">
    <w:p w:rsidR="00D57E97" w:rsidRDefault="00D57E97" w:rsidP="0090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97" w:rsidRDefault="00D57E97" w:rsidP="009053C9">
      <w:pPr>
        <w:spacing w:after="0" w:line="240" w:lineRule="auto"/>
      </w:pPr>
      <w:r>
        <w:separator/>
      </w:r>
    </w:p>
  </w:footnote>
  <w:footnote w:type="continuationSeparator" w:id="0">
    <w:p w:rsidR="00D57E97" w:rsidRDefault="00D57E97" w:rsidP="00905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442309"/>
      <w:docPartObj>
        <w:docPartGallery w:val="Page Numbers (Top of Page)"/>
        <w:docPartUnique/>
      </w:docPartObj>
    </w:sdtPr>
    <w:sdtContent>
      <w:p w:rsidR="000B111F" w:rsidRDefault="000B11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43D">
          <w:rPr>
            <w:noProof/>
          </w:rPr>
          <w:t>24</w:t>
        </w:r>
        <w:r>
          <w:fldChar w:fldCharType="end"/>
        </w:r>
      </w:p>
    </w:sdtContent>
  </w:sdt>
  <w:p w:rsidR="000B111F" w:rsidRDefault="000B11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13D44"/>
    <w:multiLevelType w:val="hybridMultilevel"/>
    <w:tmpl w:val="2B56F2C4"/>
    <w:lvl w:ilvl="0" w:tplc="04966776">
      <w:start w:val="1"/>
      <w:numFmt w:val="decimal"/>
      <w:lvlText w:val="%1."/>
      <w:lvlJc w:val="left"/>
      <w:pPr>
        <w:ind w:left="720" w:hanging="360"/>
      </w:pPr>
      <w:rPr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37463"/>
    <w:multiLevelType w:val="hybridMultilevel"/>
    <w:tmpl w:val="F47CE9A6"/>
    <w:lvl w:ilvl="0" w:tplc="D06C4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6"/>
    <w:rsid w:val="000065FA"/>
    <w:rsid w:val="0002369F"/>
    <w:rsid w:val="00024400"/>
    <w:rsid w:val="00024460"/>
    <w:rsid w:val="00026016"/>
    <w:rsid w:val="0003187B"/>
    <w:rsid w:val="00046853"/>
    <w:rsid w:val="000766F1"/>
    <w:rsid w:val="00076B91"/>
    <w:rsid w:val="00093B55"/>
    <w:rsid w:val="000A010B"/>
    <w:rsid w:val="000B111F"/>
    <w:rsid w:val="000B7FB8"/>
    <w:rsid w:val="000C5A55"/>
    <w:rsid w:val="000D3864"/>
    <w:rsid w:val="000E58BE"/>
    <w:rsid w:val="000E7B48"/>
    <w:rsid w:val="000F0E30"/>
    <w:rsid w:val="000F1C6D"/>
    <w:rsid w:val="000F515F"/>
    <w:rsid w:val="001014BC"/>
    <w:rsid w:val="001034ED"/>
    <w:rsid w:val="00106D61"/>
    <w:rsid w:val="00110050"/>
    <w:rsid w:val="00112274"/>
    <w:rsid w:val="00123008"/>
    <w:rsid w:val="00125A62"/>
    <w:rsid w:val="001343A7"/>
    <w:rsid w:val="00134A72"/>
    <w:rsid w:val="00142229"/>
    <w:rsid w:val="00162ED2"/>
    <w:rsid w:val="0016708E"/>
    <w:rsid w:val="00172200"/>
    <w:rsid w:val="00184092"/>
    <w:rsid w:val="001933E2"/>
    <w:rsid w:val="001953ED"/>
    <w:rsid w:val="001E4F61"/>
    <w:rsid w:val="001F6293"/>
    <w:rsid w:val="00202C69"/>
    <w:rsid w:val="0023340C"/>
    <w:rsid w:val="00240C0E"/>
    <w:rsid w:val="00242FBA"/>
    <w:rsid w:val="002470B5"/>
    <w:rsid w:val="00247F67"/>
    <w:rsid w:val="002505C7"/>
    <w:rsid w:val="002526A3"/>
    <w:rsid w:val="0026510E"/>
    <w:rsid w:val="00267A0B"/>
    <w:rsid w:val="002714E3"/>
    <w:rsid w:val="00277586"/>
    <w:rsid w:val="00284B33"/>
    <w:rsid w:val="00285D9F"/>
    <w:rsid w:val="002A2650"/>
    <w:rsid w:val="002C0A68"/>
    <w:rsid w:val="002C3FEB"/>
    <w:rsid w:val="002D0888"/>
    <w:rsid w:val="002F30C4"/>
    <w:rsid w:val="00300E95"/>
    <w:rsid w:val="003104A2"/>
    <w:rsid w:val="00340A35"/>
    <w:rsid w:val="0034113E"/>
    <w:rsid w:val="0034655F"/>
    <w:rsid w:val="00346732"/>
    <w:rsid w:val="00351A42"/>
    <w:rsid w:val="00382F85"/>
    <w:rsid w:val="003859F5"/>
    <w:rsid w:val="003A133D"/>
    <w:rsid w:val="003E366E"/>
    <w:rsid w:val="003F3F82"/>
    <w:rsid w:val="003F42CC"/>
    <w:rsid w:val="004043E8"/>
    <w:rsid w:val="0041135F"/>
    <w:rsid w:val="00443A2D"/>
    <w:rsid w:val="00452603"/>
    <w:rsid w:val="00456296"/>
    <w:rsid w:val="00466914"/>
    <w:rsid w:val="004A278B"/>
    <w:rsid w:val="004A41B6"/>
    <w:rsid w:val="004A7854"/>
    <w:rsid w:val="004B12AA"/>
    <w:rsid w:val="004B5CD9"/>
    <w:rsid w:val="004C121A"/>
    <w:rsid w:val="004D1F0B"/>
    <w:rsid w:val="004E0396"/>
    <w:rsid w:val="004F782C"/>
    <w:rsid w:val="00505BFA"/>
    <w:rsid w:val="00512333"/>
    <w:rsid w:val="005262E0"/>
    <w:rsid w:val="00557AF8"/>
    <w:rsid w:val="00560977"/>
    <w:rsid w:val="005750C6"/>
    <w:rsid w:val="005818D9"/>
    <w:rsid w:val="005835BE"/>
    <w:rsid w:val="00586FBB"/>
    <w:rsid w:val="005A6E0F"/>
    <w:rsid w:val="005A7FC9"/>
    <w:rsid w:val="005B7D65"/>
    <w:rsid w:val="005B7F2F"/>
    <w:rsid w:val="005D2DE3"/>
    <w:rsid w:val="005E4C14"/>
    <w:rsid w:val="005E6F39"/>
    <w:rsid w:val="005F5CE3"/>
    <w:rsid w:val="006047E8"/>
    <w:rsid w:val="00605054"/>
    <w:rsid w:val="00641773"/>
    <w:rsid w:val="0065227C"/>
    <w:rsid w:val="0066190A"/>
    <w:rsid w:val="00673152"/>
    <w:rsid w:val="006817B1"/>
    <w:rsid w:val="006838B2"/>
    <w:rsid w:val="00686EAA"/>
    <w:rsid w:val="00687E93"/>
    <w:rsid w:val="006B2166"/>
    <w:rsid w:val="006D301B"/>
    <w:rsid w:val="00701B18"/>
    <w:rsid w:val="00722BB8"/>
    <w:rsid w:val="00732DA9"/>
    <w:rsid w:val="00740B98"/>
    <w:rsid w:val="007428AC"/>
    <w:rsid w:val="007467D7"/>
    <w:rsid w:val="007632BB"/>
    <w:rsid w:val="007772BD"/>
    <w:rsid w:val="00782BC4"/>
    <w:rsid w:val="00783960"/>
    <w:rsid w:val="007912E2"/>
    <w:rsid w:val="00797C2E"/>
    <w:rsid w:val="007B7E37"/>
    <w:rsid w:val="007C4710"/>
    <w:rsid w:val="007D3975"/>
    <w:rsid w:val="007F04DC"/>
    <w:rsid w:val="0085063A"/>
    <w:rsid w:val="00852766"/>
    <w:rsid w:val="00860DE0"/>
    <w:rsid w:val="00875658"/>
    <w:rsid w:val="008C6BAF"/>
    <w:rsid w:val="008C7D67"/>
    <w:rsid w:val="008E0197"/>
    <w:rsid w:val="008E1AD4"/>
    <w:rsid w:val="009053C9"/>
    <w:rsid w:val="00911C2E"/>
    <w:rsid w:val="0095343D"/>
    <w:rsid w:val="009752A7"/>
    <w:rsid w:val="009A0D56"/>
    <w:rsid w:val="009A10E8"/>
    <w:rsid w:val="009D2F00"/>
    <w:rsid w:val="009E6728"/>
    <w:rsid w:val="00A376C8"/>
    <w:rsid w:val="00A41ACA"/>
    <w:rsid w:val="00A50528"/>
    <w:rsid w:val="00A55777"/>
    <w:rsid w:val="00A801B3"/>
    <w:rsid w:val="00A829F8"/>
    <w:rsid w:val="00A96A8B"/>
    <w:rsid w:val="00AA5FCC"/>
    <w:rsid w:val="00AF5B21"/>
    <w:rsid w:val="00B13B6B"/>
    <w:rsid w:val="00B20F88"/>
    <w:rsid w:val="00B253C4"/>
    <w:rsid w:val="00B279E8"/>
    <w:rsid w:val="00B379F3"/>
    <w:rsid w:val="00B4140E"/>
    <w:rsid w:val="00B4562A"/>
    <w:rsid w:val="00B50561"/>
    <w:rsid w:val="00B525C1"/>
    <w:rsid w:val="00B67341"/>
    <w:rsid w:val="00B81E90"/>
    <w:rsid w:val="00B82AF8"/>
    <w:rsid w:val="00B83104"/>
    <w:rsid w:val="00B90613"/>
    <w:rsid w:val="00BA17F7"/>
    <w:rsid w:val="00BA5B7C"/>
    <w:rsid w:val="00BB290A"/>
    <w:rsid w:val="00BF3160"/>
    <w:rsid w:val="00C24418"/>
    <w:rsid w:val="00C43EB2"/>
    <w:rsid w:val="00C508B2"/>
    <w:rsid w:val="00C57468"/>
    <w:rsid w:val="00C621F6"/>
    <w:rsid w:val="00C671F9"/>
    <w:rsid w:val="00C72CF7"/>
    <w:rsid w:val="00C74C47"/>
    <w:rsid w:val="00C84E22"/>
    <w:rsid w:val="00C86E1E"/>
    <w:rsid w:val="00C91CC1"/>
    <w:rsid w:val="00C95957"/>
    <w:rsid w:val="00CA1BF4"/>
    <w:rsid w:val="00CA3E4D"/>
    <w:rsid w:val="00CE14CA"/>
    <w:rsid w:val="00CE1E69"/>
    <w:rsid w:val="00CE4399"/>
    <w:rsid w:val="00CF04BD"/>
    <w:rsid w:val="00CF11C0"/>
    <w:rsid w:val="00CF2AA4"/>
    <w:rsid w:val="00D04801"/>
    <w:rsid w:val="00D07CAA"/>
    <w:rsid w:val="00D1444C"/>
    <w:rsid w:val="00D231F0"/>
    <w:rsid w:val="00D275F4"/>
    <w:rsid w:val="00D4330C"/>
    <w:rsid w:val="00D57E97"/>
    <w:rsid w:val="00D636DD"/>
    <w:rsid w:val="00D7183D"/>
    <w:rsid w:val="00D73F29"/>
    <w:rsid w:val="00D756EF"/>
    <w:rsid w:val="00D76D9D"/>
    <w:rsid w:val="00D82EEE"/>
    <w:rsid w:val="00D84E59"/>
    <w:rsid w:val="00D85EA3"/>
    <w:rsid w:val="00D86270"/>
    <w:rsid w:val="00D95684"/>
    <w:rsid w:val="00DA1AA7"/>
    <w:rsid w:val="00DB3970"/>
    <w:rsid w:val="00DB585B"/>
    <w:rsid w:val="00DC251D"/>
    <w:rsid w:val="00DE1C66"/>
    <w:rsid w:val="00DE4C1F"/>
    <w:rsid w:val="00DF0F7C"/>
    <w:rsid w:val="00DF238D"/>
    <w:rsid w:val="00DF7287"/>
    <w:rsid w:val="00E14DB7"/>
    <w:rsid w:val="00E41B77"/>
    <w:rsid w:val="00E536DD"/>
    <w:rsid w:val="00E54778"/>
    <w:rsid w:val="00E571A7"/>
    <w:rsid w:val="00E60602"/>
    <w:rsid w:val="00E94C11"/>
    <w:rsid w:val="00E95010"/>
    <w:rsid w:val="00EC5D20"/>
    <w:rsid w:val="00ED1B7B"/>
    <w:rsid w:val="00ED34B2"/>
    <w:rsid w:val="00EF1314"/>
    <w:rsid w:val="00EF499D"/>
    <w:rsid w:val="00EF4E64"/>
    <w:rsid w:val="00F12C25"/>
    <w:rsid w:val="00F13243"/>
    <w:rsid w:val="00F13440"/>
    <w:rsid w:val="00F23229"/>
    <w:rsid w:val="00F54004"/>
    <w:rsid w:val="00F547DB"/>
    <w:rsid w:val="00F702C6"/>
    <w:rsid w:val="00F772B3"/>
    <w:rsid w:val="00F83752"/>
    <w:rsid w:val="00F923CB"/>
    <w:rsid w:val="00FA0610"/>
    <w:rsid w:val="00FC029F"/>
    <w:rsid w:val="00FC079A"/>
    <w:rsid w:val="00FC26AD"/>
    <w:rsid w:val="00FC5361"/>
    <w:rsid w:val="00FD41AB"/>
    <w:rsid w:val="00FD62F6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34D16-2087-4C91-B06B-DA3E0083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7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3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96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7C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3C9"/>
  </w:style>
  <w:style w:type="paragraph" w:styleId="a9">
    <w:name w:val="footer"/>
    <w:basedOn w:val="a"/>
    <w:link w:val="aa"/>
    <w:uiPriority w:val="99"/>
    <w:unhideWhenUsed/>
    <w:rsid w:val="00905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AF642BB2C4DB9008A5EA085F6C3625D28117C2A011CBB54F28BF009i00EG" TargetMode="External"/><Relationship Id="rId13" Type="http://schemas.openxmlformats.org/officeDocument/2006/relationships/hyperlink" Target="garantF1://12034853.1000" TargetMode="External"/><Relationship Id="rId18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455333.0" TargetMode="External"/><Relationship Id="rId17" Type="http://schemas.openxmlformats.org/officeDocument/2006/relationships/hyperlink" Target="garantF1://10064072.32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6594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6035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365940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34853.1000" TargetMode="External"/><Relationship Id="rId19" Type="http://schemas.openxmlformats.org/officeDocument/2006/relationships/hyperlink" Target="garantF1://120348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AF642BB2C4DB9008A40AD939A9C6759234B792F051FEB0CADD0AD5E079263BE18C85511B4CB34AA72F1i10EG" TargetMode="External"/><Relationship Id="rId14" Type="http://schemas.openxmlformats.org/officeDocument/2006/relationships/hyperlink" Target="garantF1://12074212.100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D31F-2470-4129-A346-54F6140E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24</Pages>
  <Words>6911</Words>
  <Characters>39398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Руслан Абаев</cp:lastModifiedBy>
  <cp:revision>16</cp:revision>
  <cp:lastPrinted>2022-04-22T12:58:00Z</cp:lastPrinted>
  <dcterms:created xsi:type="dcterms:W3CDTF">2022-03-23T11:06:00Z</dcterms:created>
  <dcterms:modified xsi:type="dcterms:W3CDTF">2022-04-27T11:41:00Z</dcterms:modified>
</cp:coreProperties>
</file>