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7C" w:rsidRPr="00842306" w:rsidRDefault="0036017C" w:rsidP="00842306">
      <w:pPr>
        <w:spacing w:after="0" w:line="240" w:lineRule="auto"/>
        <w:ind w:right="135" w:firstLine="4962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  <w:t xml:space="preserve">от  </w:t>
      </w:r>
      <w:r>
        <w:rPr>
          <w:rFonts w:ascii="Times New Roman" w:hAnsi="Times New Roman"/>
          <w:sz w:val="24"/>
          <w:szCs w:val="24"/>
          <w:lang w:eastAsia="ru-RU"/>
        </w:rPr>
        <w:t>28 апреля 2017</w:t>
      </w:r>
      <w:r w:rsidRPr="00842306">
        <w:rPr>
          <w:rFonts w:ascii="Times New Roman" w:hAnsi="Times New Roman"/>
          <w:sz w:val="24"/>
          <w:szCs w:val="24"/>
          <w:lang w:eastAsia="ru-RU"/>
        </w:rPr>
        <w:t xml:space="preserve"> г</w:t>
      </w:r>
      <w:r>
        <w:rPr>
          <w:rFonts w:ascii="Times New Roman" w:hAnsi="Times New Roman"/>
          <w:sz w:val="24"/>
          <w:szCs w:val="24"/>
          <w:lang w:eastAsia="ru-RU"/>
        </w:rPr>
        <w:t>. №543</w:t>
      </w:r>
    </w:p>
    <w:p w:rsidR="0036017C" w:rsidRPr="00842306" w:rsidRDefault="0036017C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  <w:lang w:eastAsia="ru-RU"/>
        </w:rPr>
      </w:pPr>
    </w:p>
    <w:p w:rsidR="0036017C" w:rsidRPr="00842306" w:rsidRDefault="0036017C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36017C" w:rsidRPr="00BF1177" w:rsidRDefault="0036017C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BF1177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Перечень </w:t>
      </w:r>
      <w:r w:rsidRPr="00BF1177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  <w:t>лотов, по котор</w:t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ым проводится открытый конкурс №</w:t>
      </w:r>
      <w:r w:rsidRPr="00BF1177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01р-17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36017C" w:rsidRPr="00BF1177" w:rsidRDefault="0036017C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№1 -</w:t>
      </w:r>
      <w:bookmarkStart w:id="0" w:name="_GoBack"/>
      <w:bookmarkEnd w:id="0"/>
      <w:r w:rsidRPr="00BF1177">
        <w:rPr>
          <w:rFonts w:ascii="Times New Roman" w:hAnsi="Times New Roman"/>
          <w:sz w:val="26"/>
          <w:szCs w:val="26"/>
          <w:lang w:eastAsia="ru-RU"/>
        </w:rPr>
        <w:t xml:space="preserve"> тип рекламной конструкции - щит; размер рекламной конструкции (длина, ширина) -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6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3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>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 50 лет Октября - ул. Леонова. Дворец Молодежи,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- 282;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№2 -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ул.Кесаева - ул.З.Космодемьянской. Набережная,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- 678;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 (парк «Дендрарий»),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- 679;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Чермена Баева (набережная, район Армянской Григориано-апостольской церкви),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- 680;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№5 -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ул.Кутузова, 36,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- 681;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№6 -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ул.Коцоева, напротив д.15,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- 721;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№7 -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Владикавказская, кинотеатр «Терек», вход в парк аттракционов,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- 722;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№8 - тип рекламной конструкции - скроллер; размер рекламной конструкции (длина, ширина) – 1,2м х 1,8м; площадь информационного поля рекламной конструкции (в кв. м) – 4,32 (четыре целых тридцать две сотых);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ул.Барбашова, «Олимпийский парк»,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- 723;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№9 - тип рекламной конструкции - щит; размер рекламной конструкции (длина, ширина) -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6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3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 xml:space="preserve">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 Калинина в сторону Гизельского круга,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350 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>. от перекрестка,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- 729;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№10 - тип рекламной конструкции – светодиодный экран; размер рекламной конструкции (длина, ширина) -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6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 xml:space="preserve"> х </w:t>
      </w:r>
      <w:smartTag w:uri="urn:schemas-microsoft-com:office:smarttags" w:element="metricconverter">
        <w:smartTagPr>
          <w:attr w:name="ProductID" w:val="3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3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>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место):ул.Ватутина, пересечение с ул.Куйбышева,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- 730;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№11 - тип рекламной конструкции – щит; размер рекламной конструкции (длина, ширина) – 3,7 м х 2,7 м; площадь информационного поля рекламной конструкции (в кв. м) – </w:t>
      </w:r>
      <w:r w:rsidRPr="00BF1177">
        <w:rPr>
          <w:rFonts w:ascii="Times New Roman" w:hAnsi="Times New Roman"/>
          <w:b/>
          <w:sz w:val="26"/>
          <w:szCs w:val="26"/>
          <w:lang w:eastAsia="ru-RU"/>
        </w:rPr>
        <w:t>20 (двадцать);</w:t>
      </w:r>
      <w:r w:rsidRPr="00BF1177">
        <w:rPr>
          <w:rFonts w:ascii="Times New Roman" w:hAnsi="Times New Roman"/>
          <w:sz w:val="26"/>
          <w:szCs w:val="26"/>
          <w:lang w:eastAsia="ru-RU"/>
        </w:rPr>
        <w:t xml:space="preserve"> количество сторон рекламной конструкции - 2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ул.Маркова,28,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- 731;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№12 - тип рекламной конструкции – щит; размер рекламной конструкции (длина, ширина) - </w:t>
      </w:r>
      <w:smartTag w:uri="urn:schemas-microsoft-com:office:smarttags" w:element="metricconverter">
        <w:smartTagPr>
          <w:attr w:name="ProductID" w:val="6 м"/>
        </w:smartTagPr>
        <w:r w:rsidRPr="00BF1177">
          <w:rPr>
            <w:rFonts w:ascii="Times New Roman" w:hAnsi="Times New Roman"/>
            <w:sz w:val="26"/>
            <w:szCs w:val="26"/>
            <w:lang w:eastAsia="ru-RU"/>
          </w:rPr>
          <w:t>6 м</w:t>
        </w:r>
      </w:smartTag>
      <w:r w:rsidRPr="00BF1177">
        <w:rPr>
          <w:rFonts w:ascii="Times New Roman" w:hAnsi="Times New Roman"/>
          <w:sz w:val="26"/>
          <w:szCs w:val="26"/>
          <w:lang w:eastAsia="ru-RU"/>
        </w:rPr>
        <w:t xml:space="preserve">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ул.Пожарского, въезд на мост,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- 732;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№13 - тип рекламной конструкции – щит; размер рекламной конструкции (длина, ширина) - 6 м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движение от Архонского круга в сторону А.Кесаева, (ТРЦ Вертикаль),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- 733;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№14 - тип рекламной конструкции – скроллер; размер рекламной конструкции (длина, ширина) – 1,2 м х 1,8м; площадь информационного поля рекламной конструкции (в кв. м) – 4,32 (четыре целых тридцать две сотых); количество сторон рекламной конструкции - 2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площадь Воссоединения,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- 734;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№15 - тип рекламной конструкции – скроллер; размер рекламной конструкции (длина, ширина) – 1,2 м х 1,8м; площадь информационного поля рекламной конструкции (в кв. м) – 4,32 (четыре целых тридцать две сотых); количество сторон рекламной конструкции - 2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ул.Коцоева, напротив гостиницы «Владикавказ»,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- 735;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№16 - тип рекламной конструкции – скроллер; размер рекламной конструкции (длина, ширина) – 1,2 м х 1,8м; площадь информационного поля рекламной конструкции (в кв. м) – 4,32 (четыре целых тридцать две сотых); количество сторон рекламной конструкции - 2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площадь Победы,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- 736;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№17 -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ул.Гагкаева-ул.Весенняя,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- 493;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 Лот №18 -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ул.Владивостокская. Зал торжеств. Движение от ул.Владикавказской в направлении ул.Весенняя. Щит №1,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- 489;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№19 -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254 к.1,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- 487;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№20 -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д.40, 400 метров до ул.Дзусова,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- 706;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№21 -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69,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- 704; 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№22 -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65,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- 705; 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№23 - тип рекламной конструкции - щит; размер рекламной конструкции (длина, ширина) - 6 м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ул.Магкаева-Карцинское шоссе,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- 570;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№24 -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движение от Х.Мамсурова в сторону Гизельского круга (сторона Парка Победы), 130 м. от перекрестка,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- 727; 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№25 -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движение от Х.Мамсурова в сторону Гизельского круга (сторона Парка Победы), 230 м. от перекрестка,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- 728; 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№26 - тип рекламной конструкции - щит; размер рекламной конструкции (длина, ширина) - 6 м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ул.Иристонская-ул.Минина,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- 707;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№27 -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Бесланское шоссе (160 метров от поворота на п.Заводской, АЗС «Каскад»),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- 686; 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№28 - тип рекламной конструкции - щит; размер рекламной конструкции (длина, ширина) - 6 м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ул.Тельмана – ул.Таболова,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- 283;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Лот №29 -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65. Разделительная полоса,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- 286; 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№30 - тип рекламной конструкции - щит; размер рекламной конструкции (длина, ширина) - 4 м х 3 м; площадь информационного поля рекламной конструкции (в кв. м) - 12 (двенадцать);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ул.А.Кесаева, д.5,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- 691;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№31 - тип рекламной конструкции - стелла; размер рекламной конструкции (длина, ширина) - 2м х 5,73 м; площадь информационного поля рекламной конструкции (в кв. м) – 11,46 (одиннадцать целых сорок шесть сотых);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8 (Ростехнадзор),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- 689;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№32 - тип рекламной конструкции - стелла; размер рекламной конструкции (длина, ширина) - 2м х 5,73 м; площадь информационного поля рекламной конструкции (в кв. м) – 22,92 (двадцать две целых девяносто две сотых); количество сторон рекламной конструкции - 2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8 (РА «Абрикос»),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- 690;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№33 -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Весенняя, д.16, 100м. до пересечения с ул. Цоколаева,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- 692;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№34 -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д.26, 100 м. от пересечения с ул.А.Кесаева,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- 693;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№35 -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д.30, 150м. от пересечения с ул.А.Кесаева, движение в сторону ул.Дзусова,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- 694;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№36 -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д.30, пересечение с ул.А.Кесаева,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- 695;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№37 -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ул.Весенняя, д.40. 130 метров от поворота на ул.Дзусова, движение в сторону ул.Калинина,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- 696;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 xml:space="preserve"> Лот №38 - тип рекламной конструкции - щит; размер рекламной конструкции (длина, ширина) - 6 м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д.8. пересечение с ул.Цоколаева, напротив к/т «Терек»,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- 697;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№39 -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д.40А, пересечение с ул.Мичурина,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- 698;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№40 -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место):Московское шоссе, 70м. от АЗС «Энергия»,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- 699;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№41 -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Выезд с Пожарского моста,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- 700;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№42 -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д.8 напротив магазина «Консул»,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- 701;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№43 -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300 метров от ТРЦ «Алания Молл»,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- 702;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№44 -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ул.Московская. Пересечение с ул. Леонова, рядом с заправкой «Газпром»,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- 300;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№45 - тип рекламной конструкции - щит; размер рекламной конструкции (длина, ширина) - 6 м х 3 м; площадь информационного поля рекламной конструкции (в кв. м) - 18 (восемнадцать); количество сторон рекламной конструкции - 1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ул.Николаева, напротив входа в СКГМИ,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- 391;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№46 -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ул.Владикавказская, пересечение с ул.Дзусова. Разделительная полоса,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- 415;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№47 -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50м. от перекрестка с ул.Калинина, Т/Ц «М-Видео»,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- 473;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№48 -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шоссе, 200 метров от перекрестка с ул.Барбашова,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- 474;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№49 -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Московское шоссе. Поворот на Попов хутор,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- 476;</w:t>
      </w:r>
    </w:p>
    <w:p w:rsidR="0036017C" w:rsidRPr="00BF1177" w:rsidRDefault="0036017C" w:rsidP="00842306">
      <w:pPr>
        <w:jc w:val="both"/>
        <w:rPr>
          <w:rFonts w:ascii="Times New Roman" w:hAnsi="Times New Roman"/>
          <w:sz w:val="26"/>
          <w:szCs w:val="26"/>
        </w:rPr>
      </w:pPr>
      <w:r w:rsidRPr="00BF1177">
        <w:rPr>
          <w:rFonts w:ascii="Times New Roman" w:hAnsi="Times New Roman"/>
          <w:sz w:val="26"/>
          <w:szCs w:val="26"/>
          <w:lang w:eastAsia="ru-RU"/>
        </w:rPr>
        <w:t>Лот №50 - тип рекламной конструкции - щит; размер рекламной конструкции (длина, ширина) - 6 м х 3 м; площадь информационного поля рекламной конструкции (в кв. м) - 36 (тридцать шесть); количество сторон рекламной конструкции - 2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место):пр.Коста-ул.Бр.Темировых,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712;</w:t>
      </w:r>
    </w:p>
    <w:sectPr w:rsidR="0036017C" w:rsidRPr="00BF1177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195111"/>
    <w:rsid w:val="002871E8"/>
    <w:rsid w:val="0036017C"/>
    <w:rsid w:val="00411DD2"/>
    <w:rsid w:val="005366FF"/>
    <w:rsid w:val="006A13BD"/>
    <w:rsid w:val="006B00F0"/>
    <w:rsid w:val="0070332C"/>
    <w:rsid w:val="007048D4"/>
    <w:rsid w:val="00791394"/>
    <w:rsid w:val="00842306"/>
    <w:rsid w:val="0088595C"/>
    <w:rsid w:val="009802C3"/>
    <w:rsid w:val="00BB1B26"/>
    <w:rsid w:val="00BE7A93"/>
    <w:rsid w:val="00BF1177"/>
    <w:rsid w:val="00C37974"/>
    <w:rsid w:val="00E9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13</Pages>
  <Words>5256</Words>
  <Characters>29965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Мадина</cp:lastModifiedBy>
  <cp:revision>6</cp:revision>
  <dcterms:created xsi:type="dcterms:W3CDTF">2017-04-27T10:16:00Z</dcterms:created>
  <dcterms:modified xsi:type="dcterms:W3CDTF">2017-04-28T08:49:00Z</dcterms:modified>
</cp:coreProperties>
</file>